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13B" w:rsidRPr="00494306" w:rsidRDefault="00C63F6A" w:rsidP="00297FA4">
      <w:pPr>
        <w:pStyle w:val="Title"/>
        <w:rPr>
          <w:lang w:val="en-GB"/>
        </w:rPr>
      </w:pPr>
      <w:r w:rsidRPr="00494306">
        <w:rPr>
          <w:lang w:val="en-GB"/>
        </w:rPr>
        <w:t>DRAFT: P</w:t>
      </w:r>
      <w:r w:rsidR="00EE285A" w:rsidRPr="00494306">
        <w:rPr>
          <w:lang w:val="en-GB"/>
        </w:rPr>
        <w:t>roposal</w:t>
      </w:r>
      <w:r w:rsidR="00EE285A" w:rsidRPr="00494306">
        <w:rPr>
          <w:spacing w:val="25"/>
          <w:lang w:val="en-GB"/>
        </w:rPr>
        <w:t xml:space="preserve"> </w:t>
      </w:r>
      <w:r w:rsidR="00EE285A" w:rsidRPr="00494306">
        <w:rPr>
          <w:lang w:val="en-GB"/>
        </w:rPr>
        <w:t>on</w:t>
      </w:r>
      <w:r w:rsidR="00EE285A" w:rsidRPr="00494306">
        <w:rPr>
          <w:spacing w:val="56"/>
          <w:lang w:val="en-GB"/>
        </w:rPr>
        <w:t xml:space="preserve"> </w:t>
      </w:r>
      <w:r w:rsidR="00EE285A" w:rsidRPr="00494306">
        <w:rPr>
          <w:lang w:val="en-GB"/>
        </w:rPr>
        <w:t>strengthening</w:t>
      </w:r>
      <w:r w:rsidR="00EE285A" w:rsidRPr="00494306">
        <w:rPr>
          <w:w w:val="102"/>
          <w:lang w:val="en-GB"/>
        </w:rPr>
        <w:t xml:space="preserve"> </w:t>
      </w:r>
      <w:r w:rsidR="00EE285A" w:rsidRPr="00494306">
        <w:rPr>
          <w:lang w:val="en-GB"/>
        </w:rPr>
        <w:t>national</w:t>
      </w:r>
      <w:r w:rsidR="00EE285A" w:rsidRPr="00494306">
        <w:rPr>
          <w:spacing w:val="16"/>
          <w:lang w:val="en-GB"/>
        </w:rPr>
        <w:t xml:space="preserve"> </w:t>
      </w:r>
      <w:r w:rsidR="00EE285A" w:rsidRPr="00494306">
        <w:rPr>
          <w:lang w:val="en-GB"/>
        </w:rPr>
        <w:t>and</w:t>
      </w:r>
      <w:r w:rsidR="00EE285A" w:rsidRPr="00494306">
        <w:rPr>
          <w:spacing w:val="1"/>
          <w:lang w:val="en-GB"/>
        </w:rPr>
        <w:t xml:space="preserve"> </w:t>
      </w:r>
      <w:r w:rsidR="00EE285A" w:rsidRPr="00494306">
        <w:rPr>
          <w:lang w:val="en-GB"/>
        </w:rPr>
        <w:t>regional</w:t>
      </w:r>
      <w:r w:rsidR="00EE285A" w:rsidRPr="00494306">
        <w:rPr>
          <w:spacing w:val="28"/>
          <w:lang w:val="en-GB"/>
        </w:rPr>
        <w:t xml:space="preserve"> </w:t>
      </w:r>
      <w:r w:rsidR="00EE285A" w:rsidRPr="00494306">
        <w:rPr>
          <w:lang w:val="en-GB"/>
        </w:rPr>
        <w:t>SPS</w:t>
      </w:r>
      <w:r w:rsidR="00EE285A" w:rsidRPr="00494306">
        <w:rPr>
          <w:spacing w:val="50"/>
          <w:lang w:val="en-GB"/>
        </w:rPr>
        <w:t xml:space="preserve"> </w:t>
      </w:r>
      <w:r w:rsidR="00EE285A" w:rsidRPr="00494306">
        <w:rPr>
          <w:lang w:val="en-GB"/>
        </w:rPr>
        <w:t>monitoring</w:t>
      </w:r>
      <w:r w:rsidR="00EE285A" w:rsidRPr="00494306">
        <w:rPr>
          <w:spacing w:val="14"/>
          <w:lang w:val="en-GB"/>
        </w:rPr>
        <w:t xml:space="preserve"> </w:t>
      </w:r>
      <w:r w:rsidR="00EE285A" w:rsidRPr="00494306">
        <w:rPr>
          <w:lang w:val="en-GB"/>
        </w:rPr>
        <w:t>programmes</w:t>
      </w:r>
    </w:p>
    <w:p w:rsidR="00297FA4" w:rsidRPr="00494306" w:rsidRDefault="00297FA4">
      <w:pPr>
        <w:rPr>
          <w:lang w:val="en-GB"/>
        </w:rPr>
      </w:pPr>
    </w:p>
    <w:p w:rsidR="00297FA4" w:rsidRPr="00494306" w:rsidRDefault="00821DEB" w:rsidP="00297FA4">
      <w:pPr>
        <w:pStyle w:val="Heading1"/>
        <w:rPr>
          <w:lang w:val="en-GB"/>
        </w:rPr>
      </w:pPr>
      <w:r w:rsidRPr="00494306">
        <w:rPr>
          <w:lang w:val="en-GB"/>
        </w:rPr>
        <w:t>Suggestions on s</w:t>
      </w:r>
      <w:r w:rsidR="00297FA4" w:rsidRPr="00494306">
        <w:rPr>
          <w:lang w:val="en-GB"/>
        </w:rPr>
        <w:t xml:space="preserve">trengthening national SPS monitoring programmes </w:t>
      </w:r>
    </w:p>
    <w:p w:rsidR="00297FA4" w:rsidRPr="00494306" w:rsidRDefault="00233C99" w:rsidP="001E3D25">
      <w:pPr>
        <w:pStyle w:val="ListParagraph"/>
        <w:numPr>
          <w:ilvl w:val="0"/>
          <w:numId w:val="10"/>
        </w:numPr>
        <w:ind w:left="426" w:hanging="284"/>
        <w:rPr>
          <w:lang w:val="en-GB"/>
        </w:rPr>
      </w:pPr>
      <w:r w:rsidRPr="00494306">
        <w:rPr>
          <w:lang w:val="en-GB"/>
        </w:rPr>
        <w:t xml:space="preserve">Strengthen national official control and enforcement </w:t>
      </w:r>
      <w:r w:rsidR="003E258F" w:rsidRPr="00494306">
        <w:rPr>
          <w:lang w:val="en-GB"/>
        </w:rPr>
        <w:t xml:space="preserve">of deficiencies according to </w:t>
      </w:r>
      <w:r w:rsidR="003E258F" w:rsidRPr="00494306">
        <w:rPr>
          <w:rFonts w:cs="Times New Roman"/>
          <w:szCs w:val="24"/>
          <w:lang w:val="en-GB"/>
        </w:rPr>
        <w:t>regulatory requirements</w:t>
      </w:r>
      <w:r w:rsidR="001E3D25" w:rsidRPr="00494306">
        <w:rPr>
          <w:rFonts w:cs="Times New Roman"/>
          <w:szCs w:val="24"/>
          <w:lang w:val="en-GB"/>
        </w:rPr>
        <w:t xml:space="preserve"> and make sure that the competent authority is enforcing one harmonized standard for all fishery products so that there are not two standards applied i.e. one for domestic market and another for the export market.  </w:t>
      </w:r>
    </w:p>
    <w:p w:rsidR="003E258F" w:rsidRPr="00494306" w:rsidRDefault="003E258F" w:rsidP="001E3D25">
      <w:pPr>
        <w:pStyle w:val="ListParagraph"/>
        <w:numPr>
          <w:ilvl w:val="0"/>
          <w:numId w:val="11"/>
        </w:numPr>
        <w:ind w:left="851" w:hanging="284"/>
        <w:rPr>
          <w:lang w:val="en-GB"/>
        </w:rPr>
      </w:pPr>
      <w:r w:rsidRPr="00494306">
        <w:rPr>
          <w:lang w:val="en-GB"/>
        </w:rPr>
        <w:t xml:space="preserve">Has to be based on appropriate </w:t>
      </w:r>
      <w:r w:rsidR="00C63F6A" w:rsidRPr="00494306">
        <w:rPr>
          <w:lang w:val="en-GB"/>
        </w:rPr>
        <w:t>l</w:t>
      </w:r>
      <w:r w:rsidRPr="00494306">
        <w:rPr>
          <w:lang w:val="en-GB"/>
        </w:rPr>
        <w:t xml:space="preserve">egislation </w:t>
      </w:r>
      <w:r w:rsidR="00A1330E" w:rsidRPr="00494306">
        <w:rPr>
          <w:lang w:val="en-GB"/>
        </w:rPr>
        <w:t>and regulation on</w:t>
      </w:r>
      <w:r w:rsidRPr="00494306">
        <w:rPr>
          <w:lang w:val="en-GB"/>
        </w:rPr>
        <w:t xml:space="preserve"> official control </w:t>
      </w:r>
      <w:r w:rsidR="00C63F6A" w:rsidRPr="00494306">
        <w:rPr>
          <w:lang w:val="en-GB"/>
        </w:rPr>
        <w:t>for the fishery products (from wild and aquaculture) sector.</w:t>
      </w:r>
    </w:p>
    <w:p w:rsidR="00C63F6A" w:rsidRPr="00494306" w:rsidRDefault="00C63F6A" w:rsidP="001E3D25">
      <w:pPr>
        <w:pStyle w:val="ListParagraph"/>
        <w:numPr>
          <w:ilvl w:val="0"/>
          <w:numId w:val="11"/>
        </w:numPr>
        <w:ind w:left="851" w:hanging="284"/>
        <w:rPr>
          <w:lang w:val="en-GB"/>
        </w:rPr>
      </w:pPr>
      <w:r w:rsidRPr="00494306">
        <w:rPr>
          <w:lang w:val="en-GB"/>
        </w:rPr>
        <w:t xml:space="preserve">Food Business Operators (FBOs) </w:t>
      </w:r>
      <w:r w:rsidR="00550BAE" w:rsidRPr="00494306">
        <w:rPr>
          <w:lang w:val="en-GB"/>
        </w:rPr>
        <w:t xml:space="preserve">fulfil their responsibilities in order to ensure the safety of their products e.g. compliance to food law, traceability, self-control, </w:t>
      </w:r>
      <w:r w:rsidR="00D56338" w:rsidRPr="00494306">
        <w:rPr>
          <w:lang w:val="en-GB"/>
        </w:rPr>
        <w:t>and training</w:t>
      </w:r>
      <w:r w:rsidR="00550BAE" w:rsidRPr="00494306">
        <w:rPr>
          <w:lang w:val="en-GB"/>
        </w:rPr>
        <w:t xml:space="preserve"> of staff</w:t>
      </w:r>
      <w:r w:rsidR="00D56338" w:rsidRPr="00494306">
        <w:rPr>
          <w:lang w:val="en-GB"/>
        </w:rPr>
        <w:t xml:space="preserve">. (FBOs should not only rely on the </w:t>
      </w:r>
      <w:r w:rsidR="00D6122F" w:rsidRPr="00494306">
        <w:rPr>
          <w:lang w:val="en-GB"/>
        </w:rPr>
        <w:t xml:space="preserve">national </w:t>
      </w:r>
      <w:r w:rsidR="00D56338" w:rsidRPr="00494306">
        <w:rPr>
          <w:lang w:val="en-GB"/>
        </w:rPr>
        <w:t xml:space="preserve">official control, </w:t>
      </w:r>
      <w:r w:rsidR="00D6122F" w:rsidRPr="00494306">
        <w:rPr>
          <w:lang w:val="en-GB"/>
        </w:rPr>
        <w:t xml:space="preserve"> as </w:t>
      </w:r>
      <w:r w:rsidR="00D56338" w:rsidRPr="00494306">
        <w:rPr>
          <w:lang w:val="en-GB"/>
        </w:rPr>
        <w:t>their role is merely to verify the FBOs compliance with the legislation and to assess consumer exposure in terms of food safety)</w:t>
      </w:r>
    </w:p>
    <w:p w:rsidR="00550BAE" w:rsidRPr="00494306" w:rsidRDefault="00D56338" w:rsidP="001E3D25">
      <w:pPr>
        <w:pStyle w:val="ListParagraph"/>
        <w:numPr>
          <w:ilvl w:val="0"/>
          <w:numId w:val="11"/>
        </w:numPr>
        <w:ind w:left="851" w:hanging="284"/>
        <w:rPr>
          <w:lang w:val="en-GB"/>
        </w:rPr>
      </w:pPr>
      <w:r w:rsidRPr="00494306">
        <w:rPr>
          <w:lang w:val="en-GB"/>
        </w:rPr>
        <w:t xml:space="preserve">Official control </w:t>
      </w:r>
      <w:r w:rsidR="00A1330E" w:rsidRPr="00494306">
        <w:rPr>
          <w:lang w:val="en-GB"/>
        </w:rPr>
        <w:t>through the entire production chain for fisher</w:t>
      </w:r>
      <w:r w:rsidR="0041221E" w:rsidRPr="00494306">
        <w:rPr>
          <w:lang w:val="en-GB"/>
        </w:rPr>
        <w:t xml:space="preserve">y </w:t>
      </w:r>
      <w:r w:rsidR="00A1330E" w:rsidRPr="00494306">
        <w:rPr>
          <w:lang w:val="en-GB"/>
        </w:rPr>
        <w:t xml:space="preserve">products (from </w:t>
      </w:r>
      <w:r w:rsidR="00272019" w:rsidRPr="00494306">
        <w:rPr>
          <w:lang w:val="en-GB"/>
        </w:rPr>
        <w:t>catch to consumer</w:t>
      </w:r>
      <w:r w:rsidR="00A1330E" w:rsidRPr="00494306">
        <w:rPr>
          <w:lang w:val="en-GB"/>
        </w:rPr>
        <w:t>)</w:t>
      </w:r>
      <w:r w:rsidR="00272019" w:rsidRPr="00494306">
        <w:rPr>
          <w:lang w:val="en-GB"/>
        </w:rPr>
        <w:t xml:space="preserve">, that consists of </w:t>
      </w:r>
      <w:r w:rsidR="00A1330E" w:rsidRPr="00494306">
        <w:rPr>
          <w:lang w:val="en-GB"/>
        </w:rPr>
        <w:t>supervision and official monitoring as well as management of crises related to food safety</w:t>
      </w:r>
    </w:p>
    <w:p w:rsidR="00F8283E" w:rsidRPr="00494306" w:rsidRDefault="001E3D25" w:rsidP="00F8283E">
      <w:pPr>
        <w:pStyle w:val="ListParagraph"/>
        <w:ind w:left="851" w:hanging="567"/>
        <w:rPr>
          <w:lang w:val="en-GB"/>
        </w:rPr>
      </w:pPr>
      <w:r w:rsidRPr="00494306">
        <w:rPr>
          <w:u w:val="single"/>
          <w:lang w:val="en-GB"/>
        </w:rPr>
        <w:t>Way forward:</w:t>
      </w:r>
      <w:r w:rsidRPr="00494306">
        <w:rPr>
          <w:lang w:val="en-GB"/>
        </w:rPr>
        <w:t xml:space="preserve"> </w:t>
      </w:r>
    </w:p>
    <w:p w:rsidR="00297FA4" w:rsidRPr="00494306" w:rsidRDefault="009B0E9F" w:rsidP="002B097B">
      <w:pPr>
        <w:pStyle w:val="ListParagraph"/>
        <w:numPr>
          <w:ilvl w:val="0"/>
          <w:numId w:val="13"/>
        </w:numPr>
        <w:ind w:left="1134" w:hanging="283"/>
        <w:rPr>
          <w:lang w:val="en-GB"/>
        </w:rPr>
      </w:pPr>
      <w:r w:rsidRPr="00494306">
        <w:rPr>
          <w:lang w:val="en-GB"/>
        </w:rPr>
        <w:t xml:space="preserve">One way to address the current weaknesses in the national official control is to </w:t>
      </w:r>
      <w:r w:rsidR="001E3D25" w:rsidRPr="00494306">
        <w:rPr>
          <w:lang w:val="en-GB"/>
        </w:rPr>
        <w:t xml:space="preserve">prepare a roadmap </w:t>
      </w:r>
      <w:r w:rsidR="00E109B4" w:rsidRPr="00494306">
        <w:rPr>
          <w:lang w:val="en-GB"/>
        </w:rPr>
        <w:t xml:space="preserve">with </w:t>
      </w:r>
      <w:r w:rsidR="00BC1852" w:rsidRPr="00494306">
        <w:rPr>
          <w:lang w:val="en-GB"/>
        </w:rPr>
        <w:t xml:space="preserve">input from relevant </w:t>
      </w:r>
      <w:r w:rsidR="00E109B4" w:rsidRPr="00494306">
        <w:rPr>
          <w:lang w:val="en-GB"/>
        </w:rPr>
        <w:t xml:space="preserve">stakeholders </w:t>
      </w:r>
      <w:r w:rsidR="001E3D25" w:rsidRPr="00494306">
        <w:rPr>
          <w:lang w:val="en-GB"/>
        </w:rPr>
        <w:t>and a plan with clearly defined priorities regarding how to deal with the main weak</w:t>
      </w:r>
      <w:r w:rsidR="0019318A" w:rsidRPr="00494306">
        <w:rPr>
          <w:lang w:val="en-GB"/>
        </w:rPr>
        <w:t>ness. T</w:t>
      </w:r>
      <w:r w:rsidR="00F8283E" w:rsidRPr="00494306">
        <w:rPr>
          <w:lang w:val="en-GB"/>
        </w:rPr>
        <w:t xml:space="preserve">his </w:t>
      </w:r>
      <w:r w:rsidR="0019318A" w:rsidRPr="00494306">
        <w:rPr>
          <w:lang w:val="en-GB"/>
        </w:rPr>
        <w:t xml:space="preserve">plan </w:t>
      </w:r>
      <w:r w:rsidR="00F8283E" w:rsidRPr="00494306">
        <w:rPr>
          <w:lang w:val="en-GB"/>
        </w:rPr>
        <w:t>has to be based on a</w:t>
      </w:r>
      <w:r w:rsidR="001E3D25" w:rsidRPr="00494306">
        <w:rPr>
          <w:lang w:val="en-GB"/>
        </w:rPr>
        <w:t xml:space="preserve"> </w:t>
      </w:r>
      <w:r w:rsidR="00F8283E" w:rsidRPr="00494306">
        <w:rPr>
          <w:lang w:val="en-GB"/>
        </w:rPr>
        <w:t>previous</w:t>
      </w:r>
      <w:r w:rsidR="0019318A" w:rsidRPr="00494306">
        <w:rPr>
          <w:lang w:val="en-GB"/>
        </w:rPr>
        <w:t xml:space="preserve"> National </w:t>
      </w:r>
      <w:r w:rsidR="00777078" w:rsidRPr="00494306">
        <w:rPr>
          <w:lang w:val="en-GB"/>
        </w:rPr>
        <w:t xml:space="preserve">assessment on the SPS measures in the entire production chain for fishery products </w:t>
      </w:r>
      <w:r w:rsidR="0019318A" w:rsidRPr="00494306">
        <w:rPr>
          <w:lang w:val="en-GB"/>
        </w:rPr>
        <w:t>to identify where the main weaknesses presently are</w:t>
      </w:r>
      <w:r w:rsidR="00F83404" w:rsidRPr="00494306">
        <w:rPr>
          <w:lang w:val="en-GB"/>
        </w:rPr>
        <w:t>.</w:t>
      </w:r>
    </w:p>
    <w:p w:rsidR="00F83404" w:rsidRPr="00494306" w:rsidRDefault="00F83404" w:rsidP="00777078">
      <w:pPr>
        <w:pStyle w:val="ListParagraph"/>
        <w:numPr>
          <w:ilvl w:val="0"/>
          <w:numId w:val="13"/>
        </w:numPr>
        <w:ind w:left="1134" w:hanging="283"/>
        <w:rPr>
          <w:lang w:val="en-GB"/>
        </w:rPr>
      </w:pPr>
      <w:r w:rsidRPr="00494306">
        <w:rPr>
          <w:rFonts w:cs="Times New Roman"/>
          <w:szCs w:val="24"/>
          <w:lang w:val="en-GB"/>
        </w:rPr>
        <w:t xml:space="preserve">Obtain consultation from suitable experts to help with the </w:t>
      </w:r>
      <w:r w:rsidR="00777078" w:rsidRPr="00494306">
        <w:rPr>
          <w:rFonts w:cs="Times New Roman"/>
          <w:szCs w:val="24"/>
          <w:lang w:val="en-GB"/>
        </w:rPr>
        <w:t xml:space="preserve">National assessment on the </w:t>
      </w:r>
      <w:proofErr w:type="gramStart"/>
      <w:r w:rsidR="00777078" w:rsidRPr="00494306">
        <w:rPr>
          <w:rFonts w:cs="Times New Roman"/>
          <w:szCs w:val="24"/>
          <w:lang w:val="en-GB"/>
        </w:rPr>
        <w:t>identification</w:t>
      </w:r>
      <w:proofErr w:type="gramEnd"/>
      <w:r w:rsidR="00777078" w:rsidRPr="00494306">
        <w:rPr>
          <w:rFonts w:cs="Times New Roman"/>
          <w:szCs w:val="24"/>
          <w:lang w:val="en-GB"/>
        </w:rPr>
        <w:t xml:space="preserve"> of the main weaknesses related to SPS requirements in the entire production chain for fishery products.</w:t>
      </w:r>
    </w:p>
    <w:p w:rsidR="00297FA4" w:rsidRPr="00494306" w:rsidRDefault="00821DEB" w:rsidP="00297FA4">
      <w:pPr>
        <w:pStyle w:val="Heading1"/>
        <w:rPr>
          <w:lang w:val="en-GB"/>
        </w:rPr>
      </w:pPr>
      <w:r w:rsidRPr="00494306">
        <w:rPr>
          <w:lang w:val="en-GB"/>
        </w:rPr>
        <w:t>Suggestions on s</w:t>
      </w:r>
      <w:r w:rsidR="00297FA4" w:rsidRPr="00494306">
        <w:rPr>
          <w:lang w:val="en-GB"/>
        </w:rPr>
        <w:t xml:space="preserve">trengthening regional SPS monitoring programmes </w:t>
      </w:r>
    </w:p>
    <w:p w:rsidR="000F70DC" w:rsidRPr="00494306" w:rsidRDefault="00297FA4" w:rsidP="001F2BD0">
      <w:pPr>
        <w:pStyle w:val="ListParagraph"/>
        <w:numPr>
          <w:ilvl w:val="0"/>
          <w:numId w:val="7"/>
        </w:numPr>
        <w:spacing w:after="0"/>
        <w:ind w:left="426" w:hanging="284"/>
        <w:rPr>
          <w:lang w:val="en-GB"/>
        </w:rPr>
      </w:pPr>
      <w:r w:rsidRPr="00494306">
        <w:rPr>
          <w:lang w:val="en-GB"/>
        </w:rPr>
        <w:t>Harmonize the</w:t>
      </w:r>
      <w:r w:rsidR="000F70DC" w:rsidRPr="00494306">
        <w:rPr>
          <w:lang w:val="en-GB"/>
        </w:rPr>
        <w:t xml:space="preserve"> official</w:t>
      </w:r>
      <w:r w:rsidRPr="00494306">
        <w:rPr>
          <w:lang w:val="en-GB"/>
        </w:rPr>
        <w:t xml:space="preserve"> inspection service carried out by the official food control authorities in the </w:t>
      </w:r>
      <w:r w:rsidR="000F70DC" w:rsidRPr="00494306">
        <w:rPr>
          <w:lang w:val="en-GB"/>
        </w:rPr>
        <w:t xml:space="preserve">CARIFORUM states. The aim of this </w:t>
      </w:r>
      <w:r w:rsidR="000D684F" w:rsidRPr="00494306">
        <w:rPr>
          <w:lang w:val="en-GB"/>
        </w:rPr>
        <w:t xml:space="preserve">regional </w:t>
      </w:r>
      <w:r w:rsidR="000F70DC" w:rsidRPr="00494306">
        <w:rPr>
          <w:lang w:val="en-GB"/>
        </w:rPr>
        <w:t xml:space="preserve">harmonization should be that the official controls for </w:t>
      </w:r>
      <w:r w:rsidR="000D684F" w:rsidRPr="00494306">
        <w:rPr>
          <w:lang w:val="en-GB"/>
        </w:rPr>
        <w:t xml:space="preserve">the </w:t>
      </w:r>
      <w:r w:rsidR="000F70DC" w:rsidRPr="00494306">
        <w:rPr>
          <w:lang w:val="en-GB"/>
        </w:rPr>
        <w:t xml:space="preserve">fishery products </w:t>
      </w:r>
      <w:r w:rsidR="000D684F" w:rsidRPr="00494306">
        <w:rPr>
          <w:lang w:val="en-GB"/>
        </w:rPr>
        <w:t>(from wild and aquaculture) sector,</w:t>
      </w:r>
      <w:r w:rsidR="000F70DC" w:rsidRPr="00494306">
        <w:rPr>
          <w:lang w:val="en-GB"/>
        </w:rPr>
        <w:t xml:space="preserve"> provide guarantees that can be considered as at least equivalent to </w:t>
      </w:r>
      <w:r w:rsidR="000D684F" w:rsidRPr="00494306">
        <w:rPr>
          <w:lang w:val="en-GB"/>
        </w:rPr>
        <w:t xml:space="preserve">European </w:t>
      </w:r>
      <w:r w:rsidR="000F70DC" w:rsidRPr="00494306">
        <w:rPr>
          <w:lang w:val="en-GB"/>
        </w:rPr>
        <w:t>Comm</w:t>
      </w:r>
      <w:r w:rsidR="000D684F" w:rsidRPr="00494306">
        <w:rPr>
          <w:lang w:val="en-GB"/>
        </w:rPr>
        <w:t>ission requirements.</w:t>
      </w:r>
    </w:p>
    <w:p w:rsidR="00297FA4" w:rsidRPr="00494306" w:rsidRDefault="000F70DC" w:rsidP="001F2BD0">
      <w:pPr>
        <w:spacing w:after="0"/>
        <w:ind w:left="567" w:hanging="141"/>
        <w:rPr>
          <w:lang w:val="en-GB"/>
        </w:rPr>
      </w:pPr>
      <w:r w:rsidRPr="00494306">
        <w:rPr>
          <w:lang w:val="en-GB"/>
        </w:rPr>
        <w:t>It is proposed that t</w:t>
      </w:r>
      <w:r w:rsidR="0020556F" w:rsidRPr="00494306">
        <w:rPr>
          <w:lang w:val="en-GB"/>
        </w:rPr>
        <w:t xml:space="preserve">his harmonization should include: </w:t>
      </w:r>
    </w:p>
    <w:p w:rsidR="0020556F" w:rsidRPr="00494306" w:rsidRDefault="0020556F" w:rsidP="001F2BD0">
      <w:pPr>
        <w:pStyle w:val="ListParagraph"/>
        <w:numPr>
          <w:ilvl w:val="0"/>
          <w:numId w:val="6"/>
        </w:numPr>
        <w:spacing w:after="0"/>
        <w:ind w:left="851" w:hanging="284"/>
        <w:rPr>
          <w:rFonts w:cs="Times New Roman"/>
          <w:szCs w:val="24"/>
          <w:lang w:val="en-GB"/>
        </w:rPr>
      </w:pPr>
      <w:r w:rsidRPr="00494306">
        <w:rPr>
          <w:lang w:val="en-GB"/>
        </w:rPr>
        <w:t>Synchronisation of</w:t>
      </w:r>
      <w:r w:rsidR="00297FA4" w:rsidRPr="00494306">
        <w:rPr>
          <w:lang w:val="en-GB"/>
        </w:rPr>
        <w:t xml:space="preserve"> written inspection procedures</w:t>
      </w:r>
      <w:r w:rsidR="00677011" w:rsidRPr="00494306">
        <w:rPr>
          <w:lang w:val="en-GB"/>
        </w:rPr>
        <w:t>,</w:t>
      </w:r>
      <w:r w:rsidR="00B17EB5" w:rsidRPr="00494306">
        <w:rPr>
          <w:lang w:val="en-GB"/>
        </w:rPr>
        <w:t xml:space="preserve"> </w:t>
      </w:r>
      <w:r w:rsidR="00677011" w:rsidRPr="00494306">
        <w:rPr>
          <w:lang w:val="en-GB"/>
        </w:rPr>
        <w:t xml:space="preserve">i.e. inspection manual &amp; check </w:t>
      </w:r>
      <w:r w:rsidR="00F13334" w:rsidRPr="00494306">
        <w:rPr>
          <w:lang w:val="en-GB"/>
        </w:rPr>
        <w:t>list, which</w:t>
      </w:r>
      <w:r w:rsidR="00B17EB5" w:rsidRPr="00494306">
        <w:rPr>
          <w:lang w:val="en-GB"/>
        </w:rPr>
        <w:t xml:space="preserve"> </w:t>
      </w:r>
      <w:r w:rsidR="00F13334" w:rsidRPr="00494306">
        <w:rPr>
          <w:lang w:val="en-GB"/>
        </w:rPr>
        <w:t>i</w:t>
      </w:r>
      <w:r w:rsidR="007924AE" w:rsidRPr="00494306">
        <w:rPr>
          <w:lang w:val="en-GB"/>
        </w:rPr>
        <w:t>nterprets</w:t>
      </w:r>
      <w:r w:rsidR="00B17EB5" w:rsidRPr="00494306">
        <w:rPr>
          <w:lang w:val="en-GB"/>
        </w:rPr>
        <w:t xml:space="preserve"> the SPS regulatory requirement</w:t>
      </w:r>
      <w:r w:rsidR="007924AE" w:rsidRPr="00494306">
        <w:rPr>
          <w:lang w:val="en-GB"/>
        </w:rPr>
        <w:t>. When this goal has been reached</w:t>
      </w:r>
      <w:r w:rsidR="008C33F9" w:rsidRPr="00494306">
        <w:rPr>
          <w:lang w:val="en-GB"/>
        </w:rPr>
        <w:t xml:space="preserve"> </w:t>
      </w:r>
      <w:r w:rsidR="007924AE" w:rsidRPr="00494306">
        <w:rPr>
          <w:lang w:val="en-GB"/>
        </w:rPr>
        <w:t xml:space="preserve">these </w:t>
      </w:r>
      <w:r w:rsidR="008C33F9" w:rsidRPr="00494306">
        <w:rPr>
          <w:lang w:val="en-GB"/>
        </w:rPr>
        <w:t xml:space="preserve">procedures </w:t>
      </w:r>
      <w:r w:rsidR="008C33F9" w:rsidRPr="00494306">
        <w:rPr>
          <w:rFonts w:cs="Times New Roman"/>
          <w:szCs w:val="24"/>
          <w:lang w:val="en-GB"/>
        </w:rPr>
        <w:t>should be easily accessible to stakeholders</w:t>
      </w:r>
      <w:r w:rsidR="007924AE" w:rsidRPr="00494306">
        <w:rPr>
          <w:rFonts w:cs="Times New Roman"/>
          <w:szCs w:val="24"/>
          <w:lang w:val="en-GB"/>
        </w:rPr>
        <w:t xml:space="preserve"> e.g. on the internet</w:t>
      </w:r>
      <w:r w:rsidR="008C33F9" w:rsidRPr="00494306">
        <w:rPr>
          <w:rFonts w:cs="Times New Roman"/>
          <w:szCs w:val="24"/>
          <w:lang w:val="en-GB"/>
        </w:rPr>
        <w:t xml:space="preserve">, so that they are well informed regarding </w:t>
      </w:r>
      <w:r w:rsidR="00E109B4" w:rsidRPr="00494306">
        <w:rPr>
          <w:rFonts w:cs="Times New Roman"/>
          <w:szCs w:val="24"/>
          <w:lang w:val="en-GB"/>
        </w:rPr>
        <w:t xml:space="preserve">the </w:t>
      </w:r>
      <w:r w:rsidR="008C33F9" w:rsidRPr="00494306">
        <w:rPr>
          <w:rFonts w:cs="Times New Roman"/>
          <w:szCs w:val="24"/>
          <w:lang w:val="en-GB"/>
        </w:rPr>
        <w:t>requirements they must fulfil and how their operations are evaluated</w:t>
      </w:r>
      <w:r w:rsidR="009F408D" w:rsidRPr="00494306">
        <w:rPr>
          <w:rFonts w:cs="Times New Roman"/>
          <w:szCs w:val="24"/>
          <w:lang w:val="en-GB"/>
        </w:rPr>
        <w:t>.</w:t>
      </w:r>
    </w:p>
    <w:p w:rsidR="00777078" w:rsidRPr="00494306" w:rsidRDefault="00777078" w:rsidP="00777078">
      <w:pPr>
        <w:spacing w:after="0"/>
        <w:ind w:left="567"/>
        <w:rPr>
          <w:lang w:val="en-GB"/>
        </w:rPr>
      </w:pPr>
      <w:r w:rsidRPr="00494306">
        <w:rPr>
          <w:u w:val="single"/>
          <w:lang w:val="en-GB"/>
        </w:rPr>
        <w:t>Way forward:</w:t>
      </w:r>
      <w:r w:rsidRPr="00494306">
        <w:rPr>
          <w:lang w:val="en-GB"/>
        </w:rPr>
        <w:t xml:space="preserve"> </w:t>
      </w:r>
    </w:p>
    <w:p w:rsidR="009F408D" w:rsidRPr="00494306" w:rsidRDefault="009F408D" w:rsidP="00777078">
      <w:pPr>
        <w:pStyle w:val="ListParagraph"/>
        <w:numPr>
          <w:ilvl w:val="1"/>
          <w:numId w:val="6"/>
        </w:numPr>
        <w:spacing w:after="0"/>
        <w:ind w:left="1134" w:hanging="283"/>
        <w:rPr>
          <w:rFonts w:cs="Times New Roman"/>
          <w:szCs w:val="24"/>
          <w:lang w:val="en-GB"/>
        </w:rPr>
      </w:pPr>
      <w:r w:rsidRPr="00494306">
        <w:rPr>
          <w:rFonts w:cs="Times New Roman"/>
          <w:szCs w:val="24"/>
          <w:lang w:val="en-GB"/>
        </w:rPr>
        <w:t xml:space="preserve">Countries that have already developed and implemented these type of </w:t>
      </w:r>
      <w:r w:rsidRPr="00494306">
        <w:rPr>
          <w:lang w:val="en-GB"/>
        </w:rPr>
        <w:t xml:space="preserve">written inspection procedures could e.g. share these documents </w:t>
      </w:r>
      <w:r w:rsidR="00D82B8C" w:rsidRPr="00494306">
        <w:rPr>
          <w:lang w:val="en-GB"/>
        </w:rPr>
        <w:t xml:space="preserve">and they could serve </w:t>
      </w:r>
      <w:r w:rsidRPr="00494306">
        <w:rPr>
          <w:lang w:val="en-GB"/>
        </w:rPr>
        <w:t xml:space="preserve">as the basis for the </w:t>
      </w:r>
      <w:r w:rsidR="00D82B8C" w:rsidRPr="00494306">
        <w:rPr>
          <w:lang w:val="en-GB"/>
        </w:rPr>
        <w:t xml:space="preserve">regional </w:t>
      </w:r>
      <w:r w:rsidRPr="00494306">
        <w:rPr>
          <w:lang w:val="en-GB"/>
        </w:rPr>
        <w:t xml:space="preserve">harmonization </w:t>
      </w:r>
      <w:r w:rsidR="00D82B8C" w:rsidRPr="00494306">
        <w:rPr>
          <w:lang w:val="en-GB"/>
        </w:rPr>
        <w:t>of inspection procedures</w:t>
      </w:r>
    </w:p>
    <w:p w:rsidR="00494306" w:rsidRPr="00494306" w:rsidRDefault="00494306" w:rsidP="00494306">
      <w:pPr>
        <w:pStyle w:val="ListParagraph"/>
        <w:spacing w:after="0"/>
        <w:ind w:left="1134"/>
        <w:rPr>
          <w:rFonts w:cs="Times New Roman"/>
          <w:szCs w:val="24"/>
          <w:lang w:val="en-GB"/>
        </w:rPr>
      </w:pPr>
    </w:p>
    <w:p w:rsidR="00DC0D23" w:rsidRPr="00494306" w:rsidRDefault="00566FB3" w:rsidP="001F2BD0">
      <w:pPr>
        <w:pStyle w:val="ListParagraph"/>
        <w:numPr>
          <w:ilvl w:val="0"/>
          <w:numId w:val="6"/>
        </w:numPr>
        <w:spacing w:after="0"/>
        <w:ind w:left="851" w:hanging="284"/>
        <w:rPr>
          <w:rFonts w:cs="Times New Roman"/>
          <w:szCs w:val="24"/>
          <w:lang w:val="en-GB"/>
        </w:rPr>
      </w:pPr>
      <w:r w:rsidRPr="00494306">
        <w:rPr>
          <w:bCs/>
          <w:lang w:val="en-GB"/>
        </w:rPr>
        <w:lastRenderedPageBreak/>
        <w:t xml:space="preserve">Harmonize </w:t>
      </w:r>
      <w:r w:rsidR="00DC0D23" w:rsidRPr="00494306">
        <w:rPr>
          <w:bCs/>
          <w:lang w:val="en-GB"/>
        </w:rPr>
        <w:t xml:space="preserve">official monitoring and surveillance </w:t>
      </w:r>
      <w:r w:rsidRPr="00494306">
        <w:rPr>
          <w:bCs/>
          <w:lang w:val="en-GB"/>
        </w:rPr>
        <w:t>of fisheries product as well as</w:t>
      </w:r>
      <w:r w:rsidR="00B71112" w:rsidRPr="00494306">
        <w:rPr>
          <w:bCs/>
          <w:lang w:val="en-GB"/>
        </w:rPr>
        <w:t xml:space="preserve"> of</w:t>
      </w:r>
      <w:r w:rsidRPr="00494306">
        <w:rPr>
          <w:bCs/>
          <w:lang w:val="en-GB"/>
        </w:rPr>
        <w:t xml:space="preserve"> water and </w:t>
      </w:r>
      <w:r w:rsidR="002F3A37" w:rsidRPr="00494306">
        <w:rPr>
          <w:bCs/>
          <w:lang w:val="en-GB"/>
        </w:rPr>
        <w:t>ice</w:t>
      </w:r>
      <w:r w:rsidR="00B71112" w:rsidRPr="00494306">
        <w:rPr>
          <w:bCs/>
          <w:lang w:val="en-GB"/>
        </w:rPr>
        <w:t xml:space="preserve"> used in the production</w:t>
      </w:r>
    </w:p>
    <w:p w:rsidR="00777078" w:rsidRPr="00494306" w:rsidRDefault="00777078" w:rsidP="00272019">
      <w:pPr>
        <w:spacing w:after="0"/>
        <w:ind w:left="567"/>
        <w:rPr>
          <w:lang w:val="en-GB"/>
        </w:rPr>
      </w:pPr>
      <w:r w:rsidRPr="00494306">
        <w:rPr>
          <w:u w:val="single"/>
          <w:lang w:val="en-GB"/>
        </w:rPr>
        <w:t>Way forward:</w:t>
      </w:r>
      <w:r w:rsidRPr="00494306">
        <w:rPr>
          <w:lang w:val="en-GB"/>
        </w:rPr>
        <w:t xml:space="preserve"> </w:t>
      </w:r>
    </w:p>
    <w:p w:rsidR="001D45A0" w:rsidRPr="00494306" w:rsidRDefault="001D45A0" w:rsidP="00272019">
      <w:pPr>
        <w:pStyle w:val="ListParagraph"/>
        <w:numPr>
          <w:ilvl w:val="1"/>
          <w:numId w:val="6"/>
        </w:numPr>
        <w:spacing w:after="0"/>
        <w:ind w:left="1134" w:hanging="283"/>
        <w:rPr>
          <w:rFonts w:cs="Times New Roman"/>
          <w:szCs w:val="24"/>
          <w:lang w:val="en-GB"/>
        </w:rPr>
      </w:pPr>
      <w:r w:rsidRPr="00494306">
        <w:rPr>
          <w:rFonts w:cs="Times New Roman"/>
          <w:szCs w:val="24"/>
          <w:lang w:val="en-GB"/>
        </w:rPr>
        <w:t xml:space="preserve">Countries that have already developed and implemented effective official monitoring and surveillance plans </w:t>
      </w:r>
      <w:r w:rsidR="00300777" w:rsidRPr="00494306">
        <w:rPr>
          <w:rFonts w:cs="Times New Roman"/>
          <w:szCs w:val="24"/>
          <w:lang w:val="en-GB"/>
        </w:rPr>
        <w:t xml:space="preserve">that cover the entire production chain for fisheries products could e.g. share these procedures. Some Caribbean countries have implemented </w:t>
      </w:r>
      <w:proofErr w:type="gramStart"/>
      <w:r w:rsidR="00300777" w:rsidRPr="00494306">
        <w:rPr>
          <w:rFonts w:cs="Times New Roman"/>
          <w:szCs w:val="24"/>
          <w:lang w:val="en-GB"/>
        </w:rPr>
        <w:t>these</w:t>
      </w:r>
      <w:proofErr w:type="gramEnd"/>
      <w:r w:rsidR="00300777" w:rsidRPr="00494306">
        <w:rPr>
          <w:rFonts w:cs="Times New Roman"/>
          <w:szCs w:val="24"/>
          <w:lang w:val="en-GB"/>
        </w:rPr>
        <w:t xml:space="preserve"> type of </w:t>
      </w:r>
      <w:r w:rsidR="00164757" w:rsidRPr="00494306">
        <w:rPr>
          <w:rFonts w:cs="Times New Roman"/>
          <w:szCs w:val="24"/>
          <w:lang w:val="en-GB"/>
        </w:rPr>
        <w:t xml:space="preserve">monitoring </w:t>
      </w:r>
      <w:r w:rsidR="00300777" w:rsidRPr="00494306">
        <w:rPr>
          <w:rFonts w:cs="Times New Roman"/>
          <w:szCs w:val="24"/>
          <w:lang w:val="en-GB"/>
        </w:rPr>
        <w:t xml:space="preserve">plans for fisheries products intended for export </w:t>
      </w:r>
      <w:r w:rsidR="00164757" w:rsidRPr="00494306">
        <w:rPr>
          <w:rFonts w:cs="Times New Roman"/>
          <w:szCs w:val="24"/>
          <w:lang w:val="en-GB"/>
        </w:rPr>
        <w:t xml:space="preserve">and these could be adapted and expanded to cover also fisheries products intended for the domestic market. </w:t>
      </w:r>
    </w:p>
    <w:p w:rsidR="00164757" w:rsidRPr="00494306" w:rsidRDefault="00164757" w:rsidP="001F2BD0">
      <w:pPr>
        <w:pStyle w:val="ListParagraph"/>
        <w:numPr>
          <w:ilvl w:val="1"/>
          <w:numId w:val="6"/>
        </w:numPr>
        <w:spacing w:after="0"/>
        <w:ind w:left="1134" w:hanging="283"/>
        <w:rPr>
          <w:rFonts w:cs="Times New Roman"/>
          <w:szCs w:val="24"/>
          <w:lang w:val="en-GB"/>
        </w:rPr>
      </w:pPr>
      <w:r w:rsidRPr="00494306">
        <w:rPr>
          <w:rFonts w:cs="Times New Roman"/>
          <w:szCs w:val="24"/>
          <w:lang w:val="en-GB"/>
        </w:rPr>
        <w:t xml:space="preserve">Obtain consultation from </w:t>
      </w:r>
      <w:r w:rsidR="007924AE" w:rsidRPr="00494306">
        <w:rPr>
          <w:rFonts w:cs="Times New Roman"/>
          <w:szCs w:val="24"/>
          <w:lang w:val="en-GB"/>
        </w:rPr>
        <w:t xml:space="preserve">suitable </w:t>
      </w:r>
      <w:r w:rsidRPr="00494306">
        <w:rPr>
          <w:rFonts w:cs="Times New Roman"/>
          <w:szCs w:val="24"/>
          <w:lang w:val="en-GB"/>
        </w:rPr>
        <w:t xml:space="preserve">experts </w:t>
      </w:r>
      <w:r w:rsidR="00B71112" w:rsidRPr="00494306">
        <w:rPr>
          <w:rFonts w:cs="Times New Roman"/>
          <w:szCs w:val="24"/>
          <w:lang w:val="en-GB"/>
        </w:rPr>
        <w:t>regarding</w:t>
      </w:r>
      <w:r w:rsidRPr="00494306">
        <w:rPr>
          <w:rFonts w:cs="Times New Roman"/>
          <w:szCs w:val="24"/>
          <w:lang w:val="en-GB"/>
        </w:rPr>
        <w:t xml:space="preserve"> the</w:t>
      </w:r>
      <w:r w:rsidR="00B71112" w:rsidRPr="00494306">
        <w:rPr>
          <w:rFonts w:cs="Times New Roman"/>
          <w:szCs w:val="24"/>
          <w:lang w:val="en-GB"/>
        </w:rPr>
        <w:t xml:space="preserve"> main features of the</w:t>
      </w:r>
      <w:r w:rsidRPr="00494306">
        <w:rPr>
          <w:rFonts w:cs="Times New Roman"/>
          <w:szCs w:val="24"/>
          <w:lang w:val="en-GB"/>
        </w:rPr>
        <w:t xml:space="preserve"> risk based inspection </w:t>
      </w:r>
      <w:r w:rsidR="00B71112" w:rsidRPr="00494306">
        <w:rPr>
          <w:rFonts w:cs="Times New Roman"/>
          <w:szCs w:val="24"/>
          <w:lang w:val="en-GB"/>
        </w:rPr>
        <w:t xml:space="preserve">of food business operators applied </w:t>
      </w:r>
      <w:r w:rsidR="00E109B4" w:rsidRPr="00494306">
        <w:rPr>
          <w:rFonts w:cs="Times New Roman"/>
          <w:szCs w:val="24"/>
          <w:lang w:val="en-GB"/>
        </w:rPr>
        <w:t>for the</w:t>
      </w:r>
      <w:r w:rsidR="00B71112" w:rsidRPr="00494306">
        <w:rPr>
          <w:rFonts w:cs="Times New Roman"/>
          <w:szCs w:val="24"/>
          <w:lang w:val="en-GB"/>
        </w:rPr>
        <w:t xml:space="preserve"> EU</w:t>
      </w:r>
      <w:r w:rsidR="00E109B4" w:rsidRPr="00494306">
        <w:rPr>
          <w:rFonts w:cs="Times New Roman"/>
          <w:szCs w:val="24"/>
          <w:lang w:val="en-GB"/>
        </w:rPr>
        <w:t xml:space="preserve"> market.</w:t>
      </w:r>
      <w:r w:rsidR="00B71112" w:rsidRPr="00494306">
        <w:rPr>
          <w:rFonts w:cs="Times New Roman"/>
          <w:szCs w:val="24"/>
          <w:lang w:val="en-GB"/>
        </w:rPr>
        <w:t xml:space="preserve"> </w:t>
      </w:r>
    </w:p>
    <w:p w:rsidR="001D45A0" w:rsidRPr="00494306" w:rsidRDefault="001D45A0" w:rsidP="001F2BD0">
      <w:pPr>
        <w:pStyle w:val="ListParagraph"/>
        <w:numPr>
          <w:ilvl w:val="0"/>
          <w:numId w:val="6"/>
        </w:numPr>
        <w:spacing w:after="0"/>
        <w:ind w:left="851" w:hanging="284"/>
        <w:rPr>
          <w:rFonts w:cs="Times New Roman"/>
          <w:szCs w:val="24"/>
          <w:lang w:val="en-GB"/>
        </w:rPr>
      </w:pPr>
      <w:r w:rsidRPr="00494306">
        <w:rPr>
          <w:rFonts w:cs="Times New Roman"/>
          <w:szCs w:val="24"/>
          <w:lang w:val="en-GB"/>
        </w:rPr>
        <w:t xml:space="preserve">Organise regional training of staff performing official controls </w:t>
      </w:r>
    </w:p>
    <w:p w:rsidR="00494306" w:rsidRPr="00494306" w:rsidRDefault="001D45A0" w:rsidP="00494306">
      <w:pPr>
        <w:pStyle w:val="ListParagraph"/>
        <w:numPr>
          <w:ilvl w:val="0"/>
          <w:numId w:val="6"/>
        </w:numPr>
        <w:spacing w:after="0"/>
        <w:ind w:left="851" w:hanging="284"/>
        <w:rPr>
          <w:rFonts w:cs="Times New Roman"/>
          <w:szCs w:val="24"/>
          <w:lang w:val="en-GB"/>
        </w:rPr>
      </w:pPr>
      <w:r w:rsidRPr="00494306">
        <w:rPr>
          <w:rFonts w:cs="Times New Roman"/>
          <w:szCs w:val="24"/>
          <w:lang w:val="en-GB"/>
        </w:rPr>
        <w:t xml:space="preserve">Regional audits to evaluate compliance </w:t>
      </w:r>
      <w:r w:rsidR="001F2BD0" w:rsidRPr="00494306">
        <w:rPr>
          <w:rFonts w:cs="Times New Roman"/>
          <w:szCs w:val="24"/>
          <w:lang w:val="en-GB"/>
        </w:rPr>
        <w:t>according to the</w:t>
      </w:r>
      <w:r w:rsidRPr="00494306">
        <w:rPr>
          <w:rFonts w:cs="Times New Roman"/>
          <w:szCs w:val="24"/>
          <w:lang w:val="en-GB"/>
        </w:rPr>
        <w:t xml:space="preserve"> regionally harmonized </w:t>
      </w:r>
      <w:r w:rsidRPr="00494306">
        <w:rPr>
          <w:lang w:val="en-GB"/>
        </w:rPr>
        <w:t>inspection service</w:t>
      </w:r>
      <w:r w:rsidR="00B71112" w:rsidRPr="00494306">
        <w:rPr>
          <w:lang w:val="en-GB"/>
        </w:rPr>
        <w:t xml:space="preserve">, carried out </w:t>
      </w:r>
      <w:r w:rsidR="00494306">
        <w:rPr>
          <w:lang w:val="en-GB"/>
        </w:rPr>
        <w:t>by</w:t>
      </w:r>
      <w:r w:rsidR="00B71112" w:rsidRPr="00494306">
        <w:rPr>
          <w:lang w:val="en-GB"/>
        </w:rPr>
        <w:t xml:space="preserve"> </w:t>
      </w:r>
      <w:r w:rsidR="00A42867" w:rsidRPr="00494306">
        <w:rPr>
          <w:lang w:val="en-GB"/>
        </w:rPr>
        <w:t xml:space="preserve">independent </w:t>
      </w:r>
      <w:r w:rsidR="00494306" w:rsidRPr="00494306">
        <w:rPr>
          <w:rFonts w:cs="Times New Roman"/>
          <w:szCs w:val="24"/>
          <w:lang w:val="en-GB"/>
        </w:rPr>
        <w:t>individuals with the capacity to conduct such audits.</w:t>
      </w:r>
    </w:p>
    <w:p w:rsidR="001D45A0" w:rsidRPr="00494306" w:rsidRDefault="001D45A0" w:rsidP="000D684F">
      <w:pPr>
        <w:pStyle w:val="ListParagraph"/>
        <w:spacing w:after="0"/>
        <w:rPr>
          <w:rFonts w:cs="Times New Roman"/>
          <w:szCs w:val="24"/>
          <w:lang w:val="en-GB"/>
        </w:rPr>
      </w:pPr>
    </w:p>
    <w:p w:rsidR="00FB50F8" w:rsidRPr="00494306" w:rsidRDefault="00FB50F8" w:rsidP="00E54598">
      <w:pPr>
        <w:pStyle w:val="ListParagraph"/>
        <w:numPr>
          <w:ilvl w:val="0"/>
          <w:numId w:val="7"/>
        </w:numPr>
        <w:spacing w:after="0"/>
        <w:rPr>
          <w:lang w:val="en-GB"/>
        </w:rPr>
      </w:pPr>
      <w:r w:rsidRPr="00494306">
        <w:rPr>
          <w:lang w:val="en-GB"/>
        </w:rPr>
        <w:t xml:space="preserve">Carried out an assessment to evaluate possibilities for </w:t>
      </w:r>
      <w:r w:rsidR="0039457B" w:rsidRPr="00494306">
        <w:rPr>
          <w:lang w:val="en-GB"/>
        </w:rPr>
        <w:t xml:space="preserve">integrated </w:t>
      </w:r>
      <w:r w:rsidRPr="00494306">
        <w:rPr>
          <w:lang w:val="en-GB"/>
        </w:rPr>
        <w:t xml:space="preserve">regional laboratories </w:t>
      </w:r>
      <w:r w:rsidR="00E54598" w:rsidRPr="00494306">
        <w:rPr>
          <w:lang w:val="en-GB"/>
        </w:rPr>
        <w:t xml:space="preserve">for the </w:t>
      </w:r>
      <w:r w:rsidRPr="00494306">
        <w:rPr>
          <w:lang w:val="en-GB"/>
        </w:rPr>
        <w:t xml:space="preserve">analysis of official control samples </w:t>
      </w:r>
    </w:p>
    <w:p w:rsidR="00E12818" w:rsidRPr="00494306" w:rsidRDefault="00E54598" w:rsidP="00FB50F8">
      <w:pPr>
        <w:pStyle w:val="ListParagraph"/>
        <w:spacing w:after="0"/>
        <w:rPr>
          <w:lang w:val="en-GB"/>
        </w:rPr>
      </w:pPr>
      <w:r w:rsidRPr="00494306">
        <w:rPr>
          <w:lang w:val="en-GB"/>
        </w:rPr>
        <w:t xml:space="preserve">This assessment should </w:t>
      </w:r>
      <w:r w:rsidR="00E12818" w:rsidRPr="00494306">
        <w:rPr>
          <w:lang w:val="en-GB"/>
        </w:rPr>
        <w:t>e.g. comprise:</w:t>
      </w:r>
    </w:p>
    <w:p w:rsidR="00C536AE" w:rsidRPr="00494306" w:rsidRDefault="00E12818" w:rsidP="00C536AE">
      <w:pPr>
        <w:pStyle w:val="ListParagraph"/>
        <w:numPr>
          <w:ilvl w:val="0"/>
          <w:numId w:val="8"/>
        </w:numPr>
        <w:spacing w:after="0"/>
        <w:ind w:left="993" w:hanging="284"/>
        <w:rPr>
          <w:lang w:val="en-GB"/>
        </w:rPr>
      </w:pPr>
      <w:r w:rsidRPr="00494306">
        <w:rPr>
          <w:lang w:val="en-GB"/>
        </w:rPr>
        <w:t xml:space="preserve">Evaluation, including a cost-benefit analysis, on </w:t>
      </w:r>
      <w:r w:rsidR="00FB50F8" w:rsidRPr="00494306">
        <w:rPr>
          <w:lang w:val="en-GB"/>
        </w:rPr>
        <w:t xml:space="preserve">which laboratory analyses </w:t>
      </w:r>
      <w:r w:rsidR="00E54598" w:rsidRPr="00494306">
        <w:rPr>
          <w:lang w:val="en-GB"/>
        </w:rPr>
        <w:t>can be</w:t>
      </w:r>
      <w:r w:rsidR="00FB50F8" w:rsidRPr="00494306">
        <w:rPr>
          <w:lang w:val="en-GB"/>
        </w:rPr>
        <w:t xml:space="preserve"> accredit</w:t>
      </w:r>
      <w:r w:rsidR="00E54598" w:rsidRPr="00494306">
        <w:rPr>
          <w:lang w:val="en-GB"/>
        </w:rPr>
        <w:t>ed</w:t>
      </w:r>
      <w:r w:rsidR="00FB50F8" w:rsidRPr="00494306">
        <w:rPr>
          <w:lang w:val="en-GB"/>
        </w:rPr>
        <w:t xml:space="preserve"> and conduct</w:t>
      </w:r>
      <w:r w:rsidR="00E54598" w:rsidRPr="00494306">
        <w:rPr>
          <w:lang w:val="en-GB"/>
        </w:rPr>
        <w:t>ed</w:t>
      </w:r>
      <w:r w:rsidR="00FB50F8" w:rsidRPr="00494306">
        <w:rPr>
          <w:lang w:val="en-GB"/>
        </w:rPr>
        <w:t xml:space="preserve"> nationally and which would be more beneficial to </w:t>
      </w:r>
      <w:r w:rsidR="00E54598" w:rsidRPr="00494306">
        <w:rPr>
          <w:lang w:val="en-GB"/>
        </w:rPr>
        <w:t>carry out regionally</w:t>
      </w:r>
    </w:p>
    <w:p w:rsidR="003E2275" w:rsidRPr="00494306" w:rsidRDefault="003E2275" w:rsidP="00C536AE">
      <w:pPr>
        <w:pStyle w:val="ListParagraph"/>
        <w:numPr>
          <w:ilvl w:val="0"/>
          <w:numId w:val="8"/>
        </w:numPr>
        <w:spacing w:after="0"/>
        <w:ind w:left="993" w:hanging="284"/>
        <w:rPr>
          <w:lang w:val="en-GB"/>
        </w:rPr>
      </w:pPr>
      <w:r w:rsidRPr="00494306">
        <w:rPr>
          <w:lang w:val="en-GB"/>
        </w:rPr>
        <w:t>Which laboratory capacities are available in the CARIFORUM states</w:t>
      </w:r>
    </w:p>
    <w:p w:rsidR="00E12818" w:rsidRPr="00494306" w:rsidRDefault="00E12818" w:rsidP="00C536AE">
      <w:pPr>
        <w:pStyle w:val="ListParagraph"/>
        <w:numPr>
          <w:ilvl w:val="0"/>
          <w:numId w:val="8"/>
        </w:numPr>
        <w:spacing w:after="0"/>
        <w:ind w:left="993" w:hanging="284"/>
        <w:rPr>
          <w:lang w:val="en-GB"/>
        </w:rPr>
      </w:pPr>
      <w:r w:rsidRPr="00494306">
        <w:rPr>
          <w:lang w:val="en-GB"/>
        </w:rPr>
        <w:t xml:space="preserve">Weaknesses in terms of </w:t>
      </w:r>
      <w:r w:rsidR="00C536AE" w:rsidRPr="00494306">
        <w:rPr>
          <w:lang w:val="en-GB"/>
        </w:rPr>
        <w:t xml:space="preserve">necessary </w:t>
      </w:r>
      <w:r w:rsidRPr="00494306">
        <w:rPr>
          <w:lang w:val="en-GB"/>
        </w:rPr>
        <w:t>laboratory capacities</w:t>
      </w:r>
      <w:r w:rsidR="004F4741" w:rsidRPr="00494306">
        <w:rPr>
          <w:lang w:val="en-GB"/>
        </w:rPr>
        <w:t xml:space="preserve"> in the region</w:t>
      </w:r>
      <w:r w:rsidRPr="00494306">
        <w:rPr>
          <w:lang w:val="en-GB"/>
        </w:rPr>
        <w:t xml:space="preserve"> (</w:t>
      </w:r>
      <w:r w:rsidR="004F4741" w:rsidRPr="00494306">
        <w:rPr>
          <w:lang w:val="en-GB"/>
        </w:rPr>
        <w:t xml:space="preserve">e.g. equipment, </w:t>
      </w:r>
      <w:r w:rsidR="004F4741" w:rsidRPr="00494306">
        <w:rPr>
          <w:rFonts w:ascii="Calibri" w:hAnsi="Calibri" w:cs="Calibri"/>
          <w:lang w:val="en-GB"/>
        </w:rPr>
        <w:t xml:space="preserve">availability of analytical expertise, accreditation and validation of the analytical procedures) and the cost related to building up these </w:t>
      </w:r>
      <w:r w:rsidR="00C82E30" w:rsidRPr="00494306">
        <w:rPr>
          <w:rFonts w:ascii="Calibri" w:hAnsi="Calibri" w:cs="Calibri"/>
          <w:lang w:val="en-GB"/>
        </w:rPr>
        <w:t>capacities</w:t>
      </w:r>
      <w:r w:rsidR="004F4741" w:rsidRPr="00494306">
        <w:rPr>
          <w:rFonts w:ascii="Calibri" w:hAnsi="Calibri" w:cs="Calibri"/>
          <w:lang w:val="en-GB"/>
        </w:rPr>
        <w:t xml:space="preserve"> in the </w:t>
      </w:r>
      <w:r w:rsidR="00C82E30" w:rsidRPr="00494306">
        <w:rPr>
          <w:rFonts w:ascii="Calibri" w:hAnsi="Calibri" w:cs="Calibri"/>
          <w:lang w:val="en-GB"/>
        </w:rPr>
        <w:t xml:space="preserve">Caribbean </w:t>
      </w:r>
      <w:r w:rsidR="004F4741" w:rsidRPr="00494306">
        <w:rPr>
          <w:rFonts w:ascii="Calibri" w:hAnsi="Calibri" w:cs="Calibri"/>
          <w:lang w:val="en-GB"/>
        </w:rPr>
        <w:t>region</w:t>
      </w:r>
    </w:p>
    <w:p w:rsidR="00105E50" w:rsidRPr="00494306" w:rsidRDefault="00C536AE" w:rsidP="00105E50">
      <w:pPr>
        <w:pStyle w:val="ListParagraph"/>
        <w:numPr>
          <w:ilvl w:val="0"/>
          <w:numId w:val="8"/>
        </w:numPr>
        <w:spacing w:after="0"/>
        <w:ind w:left="993" w:hanging="284"/>
        <w:rPr>
          <w:lang w:val="en-GB"/>
        </w:rPr>
      </w:pPr>
      <w:r w:rsidRPr="00494306">
        <w:rPr>
          <w:lang w:val="en-GB"/>
        </w:rPr>
        <w:t xml:space="preserve">Logistic related to transport of samples within the </w:t>
      </w:r>
      <w:r w:rsidRPr="00494306">
        <w:rPr>
          <w:rFonts w:ascii="Calibri" w:hAnsi="Calibri" w:cs="Calibri"/>
          <w:lang w:val="en-GB"/>
        </w:rPr>
        <w:t xml:space="preserve">Caribbean region, the </w:t>
      </w:r>
      <w:r w:rsidR="00105E50" w:rsidRPr="00494306">
        <w:rPr>
          <w:rFonts w:ascii="Calibri" w:hAnsi="Calibri" w:cs="Calibri"/>
          <w:lang w:val="en-GB"/>
        </w:rPr>
        <w:t xml:space="preserve">logistic aspects </w:t>
      </w:r>
      <w:r w:rsidR="003E2275" w:rsidRPr="00494306">
        <w:rPr>
          <w:rFonts w:ascii="Calibri" w:hAnsi="Calibri" w:cs="Calibri"/>
          <w:lang w:val="en-GB"/>
        </w:rPr>
        <w:t xml:space="preserve">e.g. </w:t>
      </w:r>
      <w:r w:rsidR="00105E50" w:rsidRPr="00494306">
        <w:rPr>
          <w:rFonts w:ascii="Calibri" w:hAnsi="Calibri" w:cs="Calibri"/>
          <w:lang w:val="en-GB"/>
        </w:rPr>
        <w:t xml:space="preserve">need to </w:t>
      </w:r>
      <w:r w:rsidRPr="00494306">
        <w:rPr>
          <w:rFonts w:ascii="Calibri" w:hAnsi="Calibri" w:cs="Calibri"/>
          <w:lang w:val="en-GB"/>
        </w:rPr>
        <w:t>take into account</w:t>
      </w:r>
      <w:r w:rsidR="00105E50" w:rsidRPr="00494306">
        <w:rPr>
          <w:rFonts w:ascii="Calibri" w:hAnsi="Calibri" w:cs="Calibri"/>
          <w:lang w:val="en-GB"/>
        </w:rPr>
        <w:t>;</w:t>
      </w:r>
      <w:r w:rsidRPr="00494306">
        <w:rPr>
          <w:rFonts w:ascii="Calibri" w:hAnsi="Calibri" w:cs="Calibri"/>
          <w:lang w:val="en-GB"/>
        </w:rPr>
        <w:t xml:space="preserve"> cost, time and reliability of </w:t>
      </w:r>
      <w:r w:rsidR="00105E50" w:rsidRPr="00494306">
        <w:rPr>
          <w:rFonts w:ascii="Calibri" w:hAnsi="Calibri" w:cs="Calibri"/>
          <w:lang w:val="en-GB"/>
        </w:rPr>
        <w:t xml:space="preserve">the </w:t>
      </w:r>
      <w:r w:rsidRPr="00494306">
        <w:rPr>
          <w:rFonts w:ascii="Calibri" w:hAnsi="Calibri" w:cs="Calibri"/>
          <w:lang w:val="en-GB"/>
        </w:rPr>
        <w:t xml:space="preserve">transport </w:t>
      </w:r>
    </w:p>
    <w:p w:rsidR="009F408D" w:rsidRPr="00494306" w:rsidRDefault="00E54598" w:rsidP="00105E50">
      <w:pPr>
        <w:pStyle w:val="ListParagraph"/>
        <w:numPr>
          <w:ilvl w:val="0"/>
          <w:numId w:val="8"/>
        </w:numPr>
        <w:spacing w:after="0"/>
        <w:ind w:left="993" w:hanging="284"/>
        <w:rPr>
          <w:lang w:val="en-GB"/>
        </w:rPr>
      </w:pPr>
      <w:r w:rsidRPr="00494306">
        <w:rPr>
          <w:lang w:val="en-GB"/>
        </w:rPr>
        <w:t>The</w:t>
      </w:r>
      <w:r w:rsidR="00FB50F8" w:rsidRPr="00494306">
        <w:rPr>
          <w:lang w:val="en-GB"/>
        </w:rPr>
        <w:t xml:space="preserve"> assessment should also take into consideration which laboratory capacities could be shared between sectors e.g. in case the same analytical equipment and test procedures can be applied across sectors.</w:t>
      </w:r>
    </w:p>
    <w:p w:rsidR="003E2275" w:rsidRPr="00494306" w:rsidRDefault="003E2275" w:rsidP="003E2275">
      <w:pPr>
        <w:spacing w:after="0"/>
        <w:rPr>
          <w:lang w:val="en-GB"/>
        </w:rPr>
      </w:pPr>
    </w:p>
    <w:p w:rsidR="00A82A76" w:rsidRPr="00494306" w:rsidRDefault="003E2275" w:rsidP="00413C32">
      <w:pPr>
        <w:pStyle w:val="ListParagraph"/>
        <w:numPr>
          <w:ilvl w:val="0"/>
          <w:numId w:val="7"/>
        </w:numPr>
        <w:spacing w:after="0"/>
        <w:rPr>
          <w:lang w:val="en-GB"/>
        </w:rPr>
      </w:pPr>
      <w:r w:rsidRPr="00494306">
        <w:rPr>
          <w:lang w:val="en-GB"/>
        </w:rPr>
        <w:t>Monitoring and collection of data on contaminants/undesirable substances detected in fishery products from wild fisheries could be shared within the region as this type of monitoring covers all</w:t>
      </w:r>
      <w:r w:rsidR="00413C32" w:rsidRPr="00494306">
        <w:rPr>
          <w:lang w:val="en-GB"/>
        </w:rPr>
        <w:t xml:space="preserve"> economically important </w:t>
      </w:r>
      <w:r w:rsidRPr="00494306">
        <w:rPr>
          <w:lang w:val="en-GB"/>
        </w:rPr>
        <w:t>marine species caught in Caribbean waters, hence this type of activity would benefit from a regionally coordinated approach.</w:t>
      </w:r>
    </w:p>
    <w:p w:rsidR="00A82A76" w:rsidRPr="00494306" w:rsidRDefault="00A82A76" w:rsidP="00A82A76">
      <w:pPr>
        <w:pStyle w:val="ListParagraph"/>
        <w:spacing w:after="0"/>
        <w:rPr>
          <w:lang w:val="en-GB"/>
        </w:rPr>
      </w:pPr>
    </w:p>
    <w:p w:rsidR="00413C32" w:rsidRPr="00494306" w:rsidRDefault="00A82A76" w:rsidP="003A3866">
      <w:pPr>
        <w:pStyle w:val="ListParagraph"/>
        <w:numPr>
          <w:ilvl w:val="0"/>
          <w:numId w:val="7"/>
        </w:numPr>
        <w:spacing w:after="0"/>
        <w:rPr>
          <w:lang w:val="en-GB"/>
        </w:rPr>
      </w:pPr>
      <w:r w:rsidRPr="00494306">
        <w:rPr>
          <w:lang w:val="en-GB"/>
        </w:rPr>
        <w:t xml:space="preserve">Monitoring and collection of data </w:t>
      </w:r>
      <w:r w:rsidR="003A3866" w:rsidRPr="00494306">
        <w:rPr>
          <w:lang w:val="en-GB"/>
        </w:rPr>
        <w:t>on</w:t>
      </w:r>
      <w:r w:rsidRPr="00494306">
        <w:rPr>
          <w:lang w:val="en-GB"/>
        </w:rPr>
        <w:t xml:space="preserve"> marine </w:t>
      </w:r>
      <w:proofErr w:type="spellStart"/>
      <w:r w:rsidRPr="00494306">
        <w:rPr>
          <w:lang w:val="en-GB"/>
        </w:rPr>
        <w:t>biotoxins</w:t>
      </w:r>
      <w:proofErr w:type="spellEnd"/>
      <w:r w:rsidRPr="00494306">
        <w:rPr>
          <w:lang w:val="en-GB"/>
        </w:rPr>
        <w:t xml:space="preserve"> like ciguatera toxin, PSP, DSP detected in  </w:t>
      </w:r>
      <w:proofErr w:type="spellStart"/>
      <w:r w:rsidRPr="00494306">
        <w:rPr>
          <w:lang w:val="en-GB"/>
        </w:rPr>
        <w:t>in</w:t>
      </w:r>
      <w:proofErr w:type="spellEnd"/>
      <w:r w:rsidRPr="00494306">
        <w:rPr>
          <w:lang w:val="en-GB"/>
        </w:rPr>
        <w:t xml:space="preserve"> fishery</w:t>
      </w:r>
      <w:r w:rsidRPr="00494306">
        <w:rPr>
          <w:spacing w:val="42"/>
          <w:lang w:val="en-GB"/>
        </w:rPr>
        <w:t xml:space="preserve"> </w:t>
      </w:r>
      <w:r w:rsidRPr="00494306">
        <w:rPr>
          <w:lang w:val="en-GB"/>
        </w:rPr>
        <w:t>products could be shared within the region as this type of monitoring  data is essential for scientific risk assessment regarding the extent of this problem in the Caribbean</w:t>
      </w:r>
      <w:r w:rsidR="003A3866" w:rsidRPr="00494306">
        <w:rPr>
          <w:lang w:val="en-GB"/>
        </w:rPr>
        <w:t xml:space="preserve"> regions. In addition, the CARIFORUM states should increase their research collaborations regarding ciguatera toxin in fisheries products and the type of </w:t>
      </w:r>
      <w:proofErr w:type="spellStart"/>
      <w:r w:rsidR="003A3866" w:rsidRPr="00494306">
        <w:rPr>
          <w:lang w:val="en-GB"/>
        </w:rPr>
        <w:t>dinoflagellates</w:t>
      </w:r>
      <w:proofErr w:type="spellEnd"/>
      <w:r w:rsidR="003A3866" w:rsidRPr="00494306">
        <w:rPr>
          <w:lang w:val="en-GB"/>
        </w:rPr>
        <w:t xml:space="preserve"> that may pose a risk to public health in increased research &amp; development related to the fisheries sector, waters.</w:t>
      </w:r>
    </w:p>
    <w:p w:rsidR="007A046E" w:rsidRPr="00494306" w:rsidRDefault="007A046E" w:rsidP="007A046E">
      <w:pPr>
        <w:pStyle w:val="ListParagraph"/>
        <w:rPr>
          <w:lang w:val="en-GB"/>
        </w:rPr>
      </w:pPr>
    </w:p>
    <w:p w:rsidR="007A046E" w:rsidRPr="00494306" w:rsidRDefault="007A046E" w:rsidP="007A046E">
      <w:pPr>
        <w:pStyle w:val="ListParagraph"/>
        <w:numPr>
          <w:ilvl w:val="0"/>
          <w:numId w:val="7"/>
        </w:numPr>
        <w:autoSpaceDE w:val="0"/>
        <w:autoSpaceDN w:val="0"/>
        <w:adjustRightInd w:val="0"/>
        <w:spacing w:after="120" w:line="240" w:lineRule="auto"/>
        <w:jc w:val="both"/>
        <w:rPr>
          <w:rFonts w:cs="Times New Roman"/>
          <w:szCs w:val="24"/>
          <w:lang w:val="en-GB"/>
        </w:rPr>
      </w:pPr>
      <w:r w:rsidRPr="00494306">
        <w:rPr>
          <w:rFonts w:cs="Times New Roman"/>
          <w:szCs w:val="24"/>
          <w:lang w:val="en-GB"/>
        </w:rPr>
        <w:t>Improve the coordination of the different agencies within the region e.g. different organizations are collecting various types of data and should cooperate in the development of a comprehensive data and information exchange system that could be used to monitor, share information and knowledge and report on SPS practices.</w:t>
      </w:r>
    </w:p>
    <w:p w:rsidR="007B4336" w:rsidRPr="00494306" w:rsidRDefault="00494306" w:rsidP="00494306">
      <w:pPr>
        <w:rPr>
          <w:lang w:val="en-GB"/>
        </w:rPr>
      </w:pPr>
      <w:r>
        <w:rPr>
          <w:lang w:val="en-GB"/>
        </w:rPr>
        <w:br w:type="page"/>
      </w:r>
      <w:bookmarkStart w:id="0" w:name="_GoBack"/>
      <w:bookmarkEnd w:id="0"/>
    </w:p>
    <w:p w:rsidR="007B4336" w:rsidRPr="00494306" w:rsidRDefault="007B4336" w:rsidP="007B4336">
      <w:pPr>
        <w:pStyle w:val="ListParagraph"/>
        <w:numPr>
          <w:ilvl w:val="0"/>
          <w:numId w:val="7"/>
        </w:numPr>
        <w:spacing w:after="0"/>
        <w:rPr>
          <w:lang w:val="en-GB"/>
        </w:rPr>
      </w:pPr>
      <w:r w:rsidRPr="00494306">
        <w:rPr>
          <w:lang w:val="en-GB"/>
        </w:rPr>
        <w:lastRenderedPageBreak/>
        <w:t xml:space="preserve">Increase collaborations regarding training programs for persons working in the primary fisheries processing e.g. regarding general SPS requirements in fisheries and aquaculture sectors as well as the specific requirements of the EU and USA markets. </w:t>
      </w:r>
      <w:r w:rsidR="007A046E" w:rsidRPr="00494306">
        <w:rPr>
          <w:lang w:val="en-GB"/>
        </w:rPr>
        <w:t>Should</w:t>
      </w:r>
      <w:r w:rsidRPr="00494306">
        <w:rPr>
          <w:lang w:val="en-GB"/>
        </w:rPr>
        <w:t xml:space="preserve"> start with an assessment of exis</w:t>
      </w:r>
      <w:r w:rsidR="007A046E" w:rsidRPr="00494306">
        <w:rPr>
          <w:lang w:val="en-GB"/>
        </w:rPr>
        <w:t xml:space="preserve">ting training programs </w:t>
      </w:r>
      <w:r w:rsidR="00EF6E55" w:rsidRPr="00494306">
        <w:rPr>
          <w:lang w:val="en-GB"/>
        </w:rPr>
        <w:t xml:space="preserve">in the region </w:t>
      </w:r>
      <w:r w:rsidR="007A046E" w:rsidRPr="00494306">
        <w:rPr>
          <w:lang w:val="en-GB"/>
        </w:rPr>
        <w:t>and best practise regarding reach</w:t>
      </w:r>
      <w:r w:rsidR="006B289B" w:rsidRPr="00494306">
        <w:rPr>
          <w:lang w:val="en-GB"/>
        </w:rPr>
        <w:t>ing</w:t>
      </w:r>
      <w:r w:rsidR="007A046E" w:rsidRPr="00494306">
        <w:rPr>
          <w:lang w:val="en-GB"/>
        </w:rPr>
        <w:t xml:space="preserve"> out and transferring knowledge to this target group</w:t>
      </w:r>
      <w:r w:rsidR="006B289B" w:rsidRPr="00494306">
        <w:rPr>
          <w:lang w:val="en-GB"/>
        </w:rPr>
        <w:t>.</w:t>
      </w:r>
      <w:r w:rsidR="007A046E" w:rsidRPr="00494306">
        <w:rPr>
          <w:lang w:val="en-GB"/>
        </w:rPr>
        <w:t xml:space="preserve">  </w:t>
      </w:r>
    </w:p>
    <w:p w:rsidR="007B4336" w:rsidRPr="00494306" w:rsidRDefault="007B4336" w:rsidP="007B4336">
      <w:pPr>
        <w:pStyle w:val="ListParagraph"/>
        <w:rPr>
          <w:lang w:val="en-GB"/>
        </w:rPr>
      </w:pPr>
    </w:p>
    <w:p w:rsidR="00DC09C2" w:rsidRPr="00494306" w:rsidRDefault="00EF6E55" w:rsidP="00DC09C2">
      <w:pPr>
        <w:pStyle w:val="ListParagraph"/>
        <w:numPr>
          <w:ilvl w:val="0"/>
          <w:numId w:val="7"/>
        </w:numPr>
        <w:rPr>
          <w:lang w:val="en-GB"/>
        </w:rPr>
      </w:pPr>
      <w:r w:rsidRPr="00494306">
        <w:rPr>
          <w:lang w:val="en-GB"/>
        </w:rPr>
        <w:t>Increase collaborations regarding consumer education to improve their understanding and perception regarding food safety of fishery products. Should start with an assessment of best practise regarding reaching out and transferring knowledge to this target group</w:t>
      </w:r>
      <w:r w:rsidR="00DC09C2" w:rsidRPr="00494306">
        <w:rPr>
          <w:lang w:val="en-GB"/>
        </w:rPr>
        <w:t xml:space="preserve"> and whether different approach may be needed in different countries</w:t>
      </w:r>
    </w:p>
    <w:p w:rsidR="00DC09C2" w:rsidRPr="00494306" w:rsidRDefault="00DC09C2" w:rsidP="00DC09C2">
      <w:pPr>
        <w:pStyle w:val="ListParagraph"/>
        <w:rPr>
          <w:lang w:val="en-GB"/>
        </w:rPr>
      </w:pPr>
    </w:p>
    <w:p w:rsidR="00F24715" w:rsidRPr="00494306" w:rsidRDefault="003A3866" w:rsidP="00F24715">
      <w:pPr>
        <w:pStyle w:val="ListParagraph"/>
        <w:numPr>
          <w:ilvl w:val="0"/>
          <w:numId w:val="7"/>
        </w:numPr>
        <w:spacing w:after="0"/>
        <w:rPr>
          <w:lang w:val="en-GB"/>
        </w:rPr>
      </w:pPr>
      <w:r w:rsidRPr="00494306">
        <w:rPr>
          <w:lang w:val="en-GB"/>
        </w:rPr>
        <w:t xml:space="preserve">Carried out an assessment </w:t>
      </w:r>
      <w:r w:rsidR="00915DD8" w:rsidRPr="00494306">
        <w:rPr>
          <w:lang w:val="en-GB"/>
        </w:rPr>
        <w:t xml:space="preserve">to </w:t>
      </w:r>
      <w:r w:rsidRPr="00494306">
        <w:rPr>
          <w:lang w:val="en-GB"/>
        </w:rPr>
        <w:t xml:space="preserve">evaluate how </w:t>
      </w:r>
      <w:r w:rsidRPr="00494306">
        <w:rPr>
          <w:rFonts w:cs="Times New Roman"/>
          <w:szCs w:val="24"/>
          <w:lang w:val="en-GB"/>
        </w:rPr>
        <w:t>technical expertise</w:t>
      </w:r>
      <w:r w:rsidR="00F24715" w:rsidRPr="00494306">
        <w:rPr>
          <w:rFonts w:cs="Times New Roman"/>
          <w:szCs w:val="24"/>
          <w:lang w:val="en-GB"/>
        </w:rPr>
        <w:t xml:space="preserve"> and research</w:t>
      </w:r>
      <w:r w:rsidRPr="00494306">
        <w:rPr>
          <w:rFonts w:cs="Times New Roman"/>
          <w:szCs w:val="24"/>
          <w:lang w:val="en-GB"/>
        </w:rPr>
        <w:t xml:space="preserve"> </w:t>
      </w:r>
      <w:r w:rsidR="00F24715" w:rsidRPr="00494306">
        <w:rPr>
          <w:lang w:val="en-GB"/>
        </w:rPr>
        <w:t xml:space="preserve">related to the fisheries and aquaculture sector </w:t>
      </w:r>
      <w:r w:rsidRPr="00494306">
        <w:rPr>
          <w:rFonts w:cs="Times New Roman"/>
          <w:szCs w:val="24"/>
          <w:lang w:val="en-GB"/>
        </w:rPr>
        <w:t>c</w:t>
      </w:r>
      <w:r w:rsidR="00F24715" w:rsidRPr="00494306">
        <w:rPr>
          <w:rFonts w:cs="Times New Roman"/>
          <w:szCs w:val="24"/>
          <w:lang w:val="en-GB"/>
        </w:rPr>
        <w:t>ould</w:t>
      </w:r>
      <w:r w:rsidRPr="00494306">
        <w:rPr>
          <w:rFonts w:cs="Times New Roman"/>
          <w:szCs w:val="24"/>
          <w:lang w:val="en-GB"/>
        </w:rPr>
        <w:t xml:space="preserve"> be increased</w:t>
      </w:r>
      <w:r w:rsidR="00F24715" w:rsidRPr="00494306">
        <w:rPr>
          <w:rFonts w:cs="Times New Roman"/>
          <w:szCs w:val="24"/>
          <w:lang w:val="en-GB"/>
        </w:rPr>
        <w:t xml:space="preserve"> </w:t>
      </w:r>
      <w:r w:rsidR="00915DD8" w:rsidRPr="00494306">
        <w:rPr>
          <w:rFonts w:cs="Times New Roman"/>
          <w:szCs w:val="24"/>
          <w:lang w:val="en-GB"/>
        </w:rPr>
        <w:t xml:space="preserve">to boost value addition and better use of marine resources in </w:t>
      </w:r>
      <w:r w:rsidR="00915DD8" w:rsidRPr="00494306">
        <w:rPr>
          <w:lang w:val="en-GB"/>
        </w:rPr>
        <w:t>the CARIFORUM states</w:t>
      </w:r>
    </w:p>
    <w:p w:rsidR="00F24715" w:rsidRPr="00494306" w:rsidRDefault="00F24715" w:rsidP="00F24715">
      <w:pPr>
        <w:spacing w:after="0"/>
        <w:ind w:left="709"/>
        <w:rPr>
          <w:lang w:val="en-GB"/>
        </w:rPr>
      </w:pPr>
      <w:r w:rsidRPr="00494306">
        <w:rPr>
          <w:lang w:val="en-GB"/>
        </w:rPr>
        <w:t>This assessment should e.g. comprise:</w:t>
      </w:r>
    </w:p>
    <w:p w:rsidR="00F24715" w:rsidRPr="00494306" w:rsidRDefault="00F24715" w:rsidP="0063399B">
      <w:pPr>
        <w:pStyle w:val="ListParagraph"/>
        <w:numPr>
          <w:ilvl w:val="0"/>
          <w:numId w:val="9"/>
        </w:numPr>
        <w:spacing w:after="0"/>
        <w:ind w:left="993" w:hanging="284"/>
        <w:rPr>
          <w:lang w:val="en-GB"/>
        </w:rPr>
      </w:pPr>
      <w:r w:rsidRPr="00494306">
        <w:rPr>
          <w:lang w:val="en-GB"/>
        </w:rPr>
        <w:t xml:space="preserve">Which </w:t>
      </w:r>
      <w:r w:rsidRPr="00494306">
        <w:rPr>
          <w:rFonts w:cs="Times New Roman"/>
          <w:szCs w:val="24"/>
          <w:lang w:val="en-GB"/>
        </w:rPr>
        <w:t xml:space="preserve">university programs </w:t>
      </w:r>
      <w:r w:rsidR="004B2469" w:rsidRPr="00494306">
        <w:rPr>
          <w:rFonts w:cs="Times New Roman"/>
          <w:szCs w:val="24"/>
          <w:lang w:val="en-GB"/>
        </w:rPr>
        <w:t>are essential</w:t>
      </w:r>
      <w:r w:rsidRPr="00494306">
        <w:rPr>
          <w:rFonts w:cs="Times New Roman"/>
          <w:szCs w:val="24"/>
          <w:lang w:val="en-GB"/>
        </w:rPr>
        <w:t xml:space="preserve"> to boost value addition and better use of marine resources and how to address </w:t>
      </w:r>
      <w:r w:rsidR="004B2469" w:rsidRPr="00494306">
        <w:rPr>
          <w:rFonts w:cs="Times New Roman"/>
          <w:szCs w:val="24"/>
          <w:lang w:val="en-GB"/>
        </w:rPr>
        <w:t xml:space="preserve">the </w:t>
      </w:r>
      <w:r w:rsidRPr="00494306">
        <w:rPr>
          <w:rFonts w:cs="Times New Roman"/>
          <w:szCs w:val="24"/>
          <w:lang w:val="en-GB"/>
        </w:rPr>
        <w:t xml:space="preserve">weaknesses observed e.g. </w:t>
      </w:r>
      <w:r w:rsidR="00915DD8" w:rsidRPr="00494306">
        <w:rPr>
          <w:rFonts w:cs="Times New Roman"/>
          <w:szCs w:val="24"/>
          <w:lang w:val="en-GB"/>
        </w:rPr>
        <w:t>would it be necessary to build</w:t>
      </w:r>
      <w:r w:rsidRPr="00494306">
        <w:rPr>
          <w:rFonts w:cs="Times New Roman"/>
          <w:szCs w:val="24"/>
          <w:lang w:val="en-GB"/>
        </w:rPr>
        <w:t xml:space="preserve"> up new academic programs </w:t>
      </w:r>
      <w:r w:rsidR="00915DD8" w:rsidRPr="00494306">
        <w:rPr>
          <w:rFonts w:cs="Times New Roman"/>
          <w:szCs w:val="24"/>
          <w:lang w:val="en-GB"/>
        </w:rPr>
        <w:t>or revise existing ones</w:t>
      </w:r>
    </w:p>
    <w:p w:rsidR="00F24715" w:rsidRPr="00494306" w:rsidRDefault="0063399B" w:rsidP="0063399B">
      <w:pPr>
        <w:pStyle w:val="ListParagraph"/>
        <w:numPr>
          <w:ilvl w:val="0"/>
          <w:numId w:val="9"/>
        </w:numPr>
        <w:spacing w:after="0"/>
        <w:ind w:left="993" w:hanging="284"/>
        <w:rPr>
          <w:lang w:val="en-GB"/>
        </w:rPr>
      </w:pPr>
      <w:r w:rsidRPr="00494306">
        <w:rPr>
          <w:rFonts w:cs="Times New Roman"/>
          <w:szCs w:val="24"/>
          <w:lang w:val="en-GB"/>
        </w:rPr>
        <w:t xml:space="preserve">Possibilities for </w:t>
      </w:r>
      <w:r w:rsidRPr="00494306">
        <w:rPr>
          <w:lang w:val="en-GB"/>
        </w:rPr>
        <w:t>building bridges between academia and private sector</w:t>
      </w:r>
      <w:r w:rsidRPr="00494306">
        <w:rPr>
          <w:rFonts w:cs="Times New Roman"/>
          <w:szCs w:val="24"/>
          <w:lang w:val="en-GB"/>
        </w:rPr>
        <w:t xml:space="preserve"> to increase their c</w:t>
      </w:r>
      <w:r w:rsidR="00915DD8" w:rsidRPr="00494306">
        <w:rPr>
          <w:rFonts w:cs="Times New Roman"/>
          <w:szCs w:val="24"/>
          <w:lang w:val="en-GB"/>
        </w:rPr>
        <w:t xml:space="preserve">ollaboration </w:t>
      </w:r>
      <w:r w:rsidRPr="00494306">
        <w:rPr>
          <w:rFonts w:cs="Times New Roman"/>
          <w:szCs w:val="24"/>
          <w:lang w:val="en-GB"/>
        </w:rPr>
        <w:t>and define common goals regarding innovation and future developments</w:t>
      </w:r>
      <w:r w:rsidR="004B2469" w:rsidRPr="00494306">
        <w:rPr>
          <w:rFonts w:cs="Times New Roman"/>
          <w:szCs w:val="24"/>
          <w:lang w:val="en-GB"/>
        </w:rPr>
        <w:t xml:space="preserve"> of the </w:t>
      </w:r>
      <w:r w:rsidR="004B2469" w:rsidRPr="00494306">
        <w:rPr>
          <w:lang w:val="en-GB"/>
        </w:rPr>
        <w:t>fisheries and aquaculture sector</w:t>
      </w:r>
    </w:p>
    <w:p w:rsidR="002D7272" w:rsidRPr="00494306" w:rsidRDefault="002D7272" w:rsidP="0063399B">
      <w:pPr>
        <w:pStyle w:val="ListParagraph"/>
        <w:numPr>
          <w:ilvl w:val="0"/>
          <w:numId w:val="9"/>
        </w:numPr>
        <w:spacing w:after="0"/>
        <w:ind w:left="993" w:hanging="284"/>
        <w:rPr>
          <w:lang w:val="en-GB"/>
        </w:rPr>
      </w:pPr>
      <w:r w:rsidRPr="00494306">
        <w:rPr>
          <w:lang w:val="en-GB"/>
        </w:rPr>
        <w:t xml:space="preserve">Funding/ financing of research &amp; development </w:t>
      </w:r>
    </w:p>
    <w:p w:rsidR="004B2469" w:rsidRPr="00494306" w:rsidRDefault="004B2469" w:rsidP="004B2469">
      <w:pPr>
        <w:pStyle w:val="ListParagraph"/>
        <w:spacing w:after="0"/>
        <w:ind w:left="993"/>
        <w:rPr>
          <w:lang w:val="en-GB"/>
        </w:rPr>
      </w:pPr>
    </w:p>
    <w:p w:rsidR="003A3866" w:rsidRPr="00494306" w:rsidRDefault="003A3866" w:rsidP="0063399B">
      <w:pPr>
        <w:pStyle w:val="ListParagraph"/>
        <w:ind w:hanging="283"/>
        <w:rPr>
          <w:lang w:val="en-GB"/>
        </w:rPr>
      </w:pPr>
    </w:p>
    <w:p w:rsidR="003A3866" w:rsidRPr="00494306" w:rsidRDefault="003A3866" w:rsidP="0063399B">
      <w:pPr>
        <w:pStyle w:val="ListParagraph"/>
        <w:spacing w:after="0"/>
        <w:rPr>
          <w:lang w:val="en-GB"/>
        </w:rPr>
      </w:pPr>
    </w:p>
    <w:sectPr w:rsidR="003A3866" w:rsidRPr="00494306" w:rsidSect="002244B5">
      <w:headerReference w:type="default" r:id="rId7"/>
      <w:footerReference w:type="default" r:id="rId8"/>
      <w:pgSz w:w="11906" w:h="16838"/>
      <w:pgMar w:top="1474" w:right="1247" w:bottom="147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423B9" w:rsidRDefault="007423B9" w:rsidP="00C63F6A">
      <w:pPr>
        <w:spacing w:after="0" w:line="240" w:lineRule="auto"/>
      </w:pPr>
      <w:r>
        <w:separator/>
      </w:r>
    </w:p>
  </w:endnote>
  <w:endnote w:type="continuationSeparator" w:id="0">
    <w:p w:rsidR="007423B9" w:rsidRDefault="007423B9" w:rsidP="00C63F6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3" w:usb1="1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3639763"/>
      <w:docPartObj>
        <w:docPartGallery w:val="Page Numbers (Bottom of Page)"/>
        <w:docPartUnique/>
      </w:docPartObj>
    </w:sdtPr>
    <w:sdtEndPr>
      <w:rPr>
        <w:noProof/>
      </w:rPr>
    </w:sdtEndPr>
    <w:sdtContent>
      <w:p w:rsidR="00494306" w:rsidRDefault="00935B08">
        <w:pPr>
          <w:pStyle w:val="Footer"/>
          <w:jc w:val="right"/>
        </w:pPr>
        <w:r>
          <w:fldChar w:fldCharType="begin"/>
        </w:r>
        <w:r w:rsidR="00494306">
          <w:instrText xml:space="preserve"> PAGE   \* MERGEFORMAT </w:instrText>
        </w:r>
        <w:r>
          <w:fldChar w:fldCharType="separate"/>
        </w:r>
        <w:r w:rsidR="009C5F44">
          <w:rPr>
            <w:noProof/>
          </w:rPr>
          <w:t>1</w:t>
        </w:r>
        <w:r>
          <w:rPr>
            <w:noProof/>
          </w:rPr>
          <w:fldChar w:fldCharType="end"/>
        </w:r>
      </w:p>
    </w:sdtContent>
  </w:sdt>
  <w:p w:rsidR="00494306" w:rsidRDefault="0049430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423B9" w:rsidRDefault="007423B9" w:rsidP="00C63F6A">
      <w:pPr>
        <w:spacing w:after="0" w:line="240" w:lineRule="auto"/>
      </w:pPr>
      <w:r>
        <w:separator/>
      </w:r>
    </w:p>
  </w:footnote>
  <w:footnote w:type="continuationSeparator" w:id="0">
    <w:p w:rsidR="007423B9" w:rsidRDefault="007423B9" w:rsidP="00C63F6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3F6A" w:rsidRPr="00C63F6A" w:rsidRDefault="00935B08" w:rsidP="00C63F6A">
    <w:pPr>
      <w:pStyle w:val="Header"/>
      <w:ind w:left="2977"/>
      <w:rPr>
        <w:lang w:val="en-GB"/>
      </w:rPr>
    </w:pPr>
    <w:sdt>
      <w:sdtPr>
        <w:id w:val="629597028"/>
        <w:docPartObj>
          <w:docPartGallery w:val="Watermarks"/>
          <w:docPartUnique/>
        </w:docPartObj>
      </w:sdtPr>
      <w:sdtContent>
        <w:r>
          <w:rPr>
            <w:noProof/>
            <w:lang w:val="en-US"/>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C63F6A" w:rsidRPr="00C63F6A">
      <w:rPr>
        <w:lang w:val="en-GB"/>
      </w:rPr>
      <w:t xml:space="preserve"> </w:t>
    </w:r>
    <w:r w:rsidR="00C63F6A" w:rsidRPr="00C63F6A">
      <w:rPr>
        <w:rFonts w:ascii="Arial Narrow" w:hAnsi="Arial Narrow"/>
        <w:sz w:val="20"/>
        <w:szCs w:val="20"/>
        <w:lang w:val="en-GB"/>
      </w:rPr>
      <w:t>DRAFT: Proposal on strengthening national and regional SPS monitoring programmes</w:t>
    </w:r>
  </w:p>
  <w:p w:rsidR="00C63F6A" w:rsidRDefault="00C63F6A">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D7059A"/>
    <w:multiLevelType w:val="hybridMultilevel"/>
    <w:tmpl w:val="142C5BCE"/>
    <w:lvl w:ilvl="0" w:tplc="040F0001">
      <w:start w:val="1"/>
      <w:numFmt w:val="bullet"/>
      <w:lvlText w:val=""/>
      <w:lvlJc w:val="left"/>
      <w:pPr>
        <w:ind w:left="720" w:hanging="360"/>
      </w:pPr>
      <w:rPr>
        <w:rFonts w:ascii="Symbol" w:hAnsi="Symbol"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
    <w:nsid w:val="19AD3106"/>
    <w:multiLevelType w:val="multilevel"/>
    <w:tmpl w:val="F2F2DDF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282628"/>
        <w:w w:val="143"/>
        <w:sz w:val="23"/>
        <w:szCs w:val="23"/>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1F9716D9"/>
    <w:multiLevelType w:val="hybridMultilevel"/>
    <w:tmpl w:val="5010F168"/>
    <w:lvl w:ilvl="0" w:tplc="E8302B9A">
      <w:start w:val="1"/>
      <w:numFmt w:val="bullet"/>
      <w:lvlText w:val="•"/>
      <w:lvlJc w:val="left"/>
      <w:pPr>
        <w:ind w:left="720" w:hanging="360"/>
      </w:pPr>
      <w:rPr>
        <w:rFonts w:ascii="Times New Roman" w:eastAsia="Times New Roman" w:hAnsi="Times New Roman" w:hint="default"/>
        <w:color w:val="282628"/>
        <w:w w:val="143"/>
        <w:sz w:val="23"/>
        <w:szCs w:val="23"/>
      </w:rPr>
    </w:lvl>
    <w:lvl w:ilvl="1" w:tplc="040F0003">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3">
    <w:nsid w:val="2078555C"/>
    <w:multiLevelType w:val="hybridMultilevel"/>
    <w:tmpl w:val="D2BC0274"/>
    <w:lvl w:ilvl="0" w:tplc="040F0001">
      <w:start w:val="1"/>
      <w:numFmt w:val="bullet"/>
      <w:lvlText w:val=""/>
      <w:lvlJc w:val="left"/>
      <w:pPr>
        <w:ind w:left="720" w:hanging="360"/>
      </w:pPr>
      <w:rPr>
        <w:rFonts w:ascii="Symbol" w:hAnsi="Symbol"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4">
    <w:nsid w:val="234D0CF2"/>
    <w:multiLevelType w:val="multilevel"/>
    <w:tmpl w:val="040F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5">
    <w:nsid w:val="26E6015B"/>
    <w:multiLevelType w:val="hybridMultilevel"/>
    <w:tmpl w:val="E8162AA6"/>
    <w:lvl w:ilvl="0" w:tplc="040F000F">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nsid w:val="42BF6241"/>
    <w:multiLevelType w:val="multilevel"/>
    <w:tmpl w:val="6F78BE6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color w:val="282628"/>
        <w:w w:val="143"/>
        <w:sz w:val="23"/>
        <w:szCs w:val="23"/>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nsid w:val="511904F4"/>
    <w:multiLevelType w:val="hybridMultilevel"/>
    <w:tmpl w:val="6F7EA886"/>
    <w:lvl w:ilvl="0" w:tplc="040F0003">
      <w:start w:val="1"/>
      <w:numFmt w:val="bullet"/>
      <w:lvlText w:val="o"/>
      <w:lvlJc w:val="left"/>
      <w:pPr>
        <w:ind w:left="720" w:hanging="360"/>
      </w:pPr>
      <w:rPr>
        <w:rFonts w:ascii="Courier New" w:hAnsi="Courier New" w:cs="Courier New"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nsid w:val="517F2CEF"/>
    <w:multiLevelType w:val="multilevel"/>
    <w:tmpl w:val="10E2349C"/>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nsid w:val="5B95254B"/>
    <w:multiLevelType w:val="hybridMultilevel"/>
    <w:tmpl w:val="DBAAC17E"/>
    <w:lvl w:ilvl="0" w:tplc="040F0003">
      <w:start w:val="1"/>
      <w:numFmt w:val="bullet"/>
      <w:lvlText w:val="o"/>
      <w:lvlJc w:val="left"/>
      <w:pPr>
        <w:ind w:left="1571" w:hanging="360"/>
      </w:pPr>
      <w:rPr>
        <w:rFonts w:ascii="Courier New" w:hAnsi="Courier New" w:cs="Courier New" w:hint="default"/>
      </w:rPr>
    </w:lvl>
    <w:lvl w:ilvl="1" w:tplc="040F0003" w:tentative="1">
      <w:start w:val="1"/>
      <w:numFmt w:val="bullet"/>
      <w:lvlText w:val="o"/>
      <w:lvlJc w:val="left"/>
      <w:pPr>
        <w:ind w:left="2291" w:hanging="360"/>
      </w:pPr>
      <w:rPr>
        <w:rFonts w:ascii="Courier New" w:hAnsi="Courier New" w:cs="Courier New" w:hint="default"/>
      </w:rPr>
    </w:lvl>
    <w:lvl w:ilvl="2" w:tplc="040F0005" w:tentative="1">
      <w:start w:val="1"/>
      <w:numFmt w:val="bullet"/>
      <w:lvlText w:val=""/>
      <w:lvlJc w:val="left"/>
      <w:pPr>
        <w:ind w:left="3011" w:hanging="360"/>
      </w:pPr>
      <w:rPr>
        <w:rFonts w:ascii="Wingdings" w:hAnsi="Wingdings" w:hint="default"/>
      </w:rPr>
    </w:lvl>
    <w:lvl w:ilvl="3" w:tplc="040F0001" w:tentative="1">
      <w:start w:val="1"/>
      <w:numFmt w:val="bullet"/>
      <w:lvlText w:val=""/>
      <w:lvlJc w:val="left"/>
      <w:pPr>
        <w:ind w:left="3731" w:hanging="360"/>
      </w:pPr>
      <w:rPr>
        <w:rFonts w:ascii="Symbol" w:hAnsi="Symbol" w:hint="default"/>
      </w:rPr>
    </w:lvl>
    <w:lvl w:ilvl="4" w:tplc="040F0003" w:tentative="1">
      <w:start w:val="1"/>
      <w:numFmt w:val="bullet"/>
      <w:lvlText w:val="o"/>
      <w:lvlJc w:val="left"/>
      <w:pPr>
        <w:ind w:left="4451" w:hanging="360"/>
      </w:pPr>
      <w:rPr>
        <w:rFonts w:ascii="Courier New" w:hAnsi="Courier New" w:cs="Courier New" w:hint="default"/>
      </w:rPr>
    </w:lvl>
    <w:lvl w:ilvl="5" w:tplc="040F0005" w:tentative="1">
      <w:start w:val="1"/>
      <w:numFmt w:val="bullet"/>
      <w:lvlText w:val=""/>
      <w:lvlJc w:val="left"/>
      <w:pPr>
        <w:ind w:left="5171" w:hanging="360"/>
      </w:pPr>
      <w:rPr>
        <w:rFonts w:ascii="Wingdings" w:hAnsi="Wingdings" w:hint="default"/>
      </w:rPr>
    </w:lvl>
    <w:lvl w:ilvl="6" w:tplc="040F0001" w:tentative="1">
      <w:start w:val="1"/>
      <w:numFmt w:val="bullet"/>
      <w:lvlText w:val=""/>
      <w:lvlJc w:val="left"/>
      <w:pPr>
        <w:ind w:left="5891" w:hanging="360"/>
      </w:pPr>
      <w:rPr>
        <w:rFonts w:ascii="Symbol" w:hAnsi="Symbol" w:hint="default"/>
      </w:rPr>
    </w:lvl>
    <w:lvl w:ilvl="7" w:tplc="040F0003" w:tentative="1">
      <w:start w:val="1"/>
      <w:numFmt w:val="bullet"/>
      <w:lvlText w:val="o"/>
      <w:lvlJc w:val="left"/>
      <w:pPr>
        <w:ind w:left="6611" w:hanging="360"/>
      </w:pPr>
      <w:rPr>
        <w:rFonts w:ascii="Courier New" w:hAnsi="Courier New" w:cs="Courier New" w:hint="default"/>
      </w:rPr>
    </w:lvl>
    <w:lvl w:ilvl="8" w:tplc="040F0005" w:tentative="1">
      <w:start w:val="1"/>
      <w:numFmt w:val="bullet"/>
      <w:lvlText w:val=""/>
      <w:lvlJc w:val="left"/>
      <w:pPr>
        <w:ind w:left="7331" w:hanging="360"/>
      </w:pPr>
      <w:rPr>
        <w:rFonts w:ascii="Wingdings" w:hAnsi="Wingdings" w:hint="default"/>
      </w:rPr>
    </w:lvl>
  </w:abstractNum>
  <w:abstractNum w:abstractNumId="10">
    <w:nsid w:val="79C36DAF"/>
    <w:multiLevelType w:val="hybridMultilevel"/>
    <w:tmpl w:val="6144EC90"/>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1">
    <w:nsid w:val="7BBF2121"/>
    <w:multiLevelType w:val="hybridMultilevel"/>
    <w:tmpl w:val="53D0EB94"/>
    <w:lvl w:ilvl="0" w:tplc="040F0017">
      <w:start w:val="1"/>
      <w:numFmt w:val="lowerLetter"/>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nsid w:val="7ED03A45"/>
    <w:multiLevelType w:val="hybridMultilevel"/>
    <w:tmpl w:val="6E22888A"/>
    <w:lvl w:ilvl="0" w:tplc="040F0001">
      <w:start w:val="1"/>
      <w:numFmt w:val="bullet"/>
      <w:lvlText w:val=""/>
      <w:lvlJc w:val="left"/>
      <w:pPr>
        <w:ind w:left="1440" w:hanging="360"/>
      </w:pPr>
      <w:rPr>
        <w:rFonts w:ascii="Symbol" w:hAnsi="Symbol" w:hint="default"/>
      </w:rPr>
    </w:lvl>
    <w:lvl w:ilvl="1" w:tplc="040F0003" w:tentative="1">
      <w:start w:val="1"/>
      <w:numFmt w:val="bullet"/>
      <w:lvlText w:val="o"/>
      <w:lvlJc w:val="left"/>
      <w:pPr>
        <w:ind w:left="2160" w:hanging="360"/>
      </w:pPr>
      <w:rPr>
        <w:rFonts w:ascii="Courier New" w:hAnsi="Courier New" w:cs="Courier New" w:hint="default"/>
      </w:rPr>
    </w:lvl>
    <w:lvl w:ilvl="2" w:tplc="040F0005" w:tentative="1">
      <w:start w:val="1"/>
      <w:numFmt w:val="bullet"/>
      <w:lvlText w:val=""/>
      <w:lvlJc w:val="left"/>
      <w:pPr>
        <w:ind w:left="2880" w:hanging="360"/>
      </w:pPr>
      <w:rPr>
        <w:rFonts w:ascii="Wingdings" w:hAnsi="Wingdings" w:hint="default"/>
      </w:rPr>
    </w:lvl>
    <w:lvl w:ilvl="3" w:tplc="040F0001" w:tentative="1">
      <w:start w:val="1"/>
      <w:numFmt w:val="bullet"/>
      <w:lvlText w:val=""/>
      <w:lvlJc w:val="left"/>
      <w:pPr>
        <w:ind w:left="3600" w:hanging="360"/>
      </w:pPr>
      <w:rPr>
        <w:rFonts w:ascii="Symbol" w:hAnsi="Symbol" w:hint="default"/>
      </w:rPr>
    </w:lvl>
    <w:lvl w:ilvl="4" w:tplc="040F0003" w:tentative="1">
      <w:start w:val="1"/>
      <w:numFmt w:val="bullet"/>
      <w:lvlText w:val="o"/>
      <w:lvlJc w:val="left"/>
      <w:pPr>
        <w:ind w:left="4320" w:hanging="360"/>
      </w:pPr>
      <w:rPr>
        <w:rFonts w:ascii="Courier New" w:hAnsi="Courier New" w:cs="Courier New" w:hint="default"/>
      </w:rPr>
    </w:lvl>
    <w:lvl w:ilvl="5" w:tplc="040F0005" w:tentative="1">
      <w:start w:val="1"/>
      <w:numFmt w:val="bullet"/>
      <w:lvlText w:val=""/>
      <w:lvlJc w:val="left"/>
      <w:pPr>
        <w:ind w:left="5040" w:hanging="360"/>
      </w:pPr>
      <w:rPr>
        <w:rFonts w:ascii="Wingdings" w:hAnsi="Wingdings" w:hint="default"/>
      </w:rPr>
    </w:lvl>
    <w:lvl w:ilvl="6" w:tplc="040F0001" w:tentative="1">
      <w:start w:val="1"/>
      <w:numFmt w:val="bullet"/>
      <w:lvlText w:val=""/>
      <w:lvlJc w:val="left"/>
      <w:pPr>
        <w:ind w:left="5760" w:hanging="360"/>
      </w:pPr>
      <w:rPr>
        <w:rFonts w:ascii="Symbol" w:hAnsi="Symbol" w:hint="default"/>
      </w:rPr>
    </w:lvl>
    <w:lvl w:ilvl="7" w:tplc="040F0003" w:tentative="1">
      <w:start w:val="1"/>
      <w:numFmt w:val="bullet"/>
      <w:lvlText w:val="o"/>
      <w:lvlJc w:val="left"/>
      <w:pPr>
        <w:ind w:left="6480" w:hanging="360"/>
      </w:pPr>
      <w:rPr>
        <w:rFonts w:ascii="Courier New" w:hAnsi="Courier New" w:cs="Courier New" w:hint="default"/>
      </w:rPr>
    </w:lvl>
    <w:lvl w:ilvl="8" w:tplc="040F0005" w:tentative="1">
      <w:start w:val="1"/>
      <w:numFmt w:val="bullet"/>
      <w:lvlText w:val=""/>
      <w:lvlJc w:val="left"/>
      <w:pPr>
        <w:ind w:left="7200" w:hanging="360"/>
      </w:pPr>
      <w:rPr>
        <w:rFonts w:ascii="Wingdings" w:hAnsi="Wingdings" w:hint="default"/>
      </w:rPr>
    </w:lvl>
  </w:abstractNum>
  <w:num w:numId="1">
    <w:abstractNumId w:val="11"/>
  </w:num>
  <w:num w:numId="2">
    <w:abstractNumId w:val="4"/>
  </w:num>
  <w:num w:numId="3">
    <w:abstractNumId w:val="6"/>
  </w:num>
  <w:num w:numId="4">
    <w:abstractNumId w:val="8"/>
  </w:num>
  <w:num w:numId="5">
    <w:abstractNumId w:val="1"/>
  </w:num>
  <w:num w:numId="6">
    <w:abstractNumId w:val="2"/>
  </w:num>
  <w:num w:numId="7">
    <w:abstractNumId w:val="5"/>
  </w:num>
  <w:num w:numId="8">
    <w:abstractNumId w:val="12"/>
  </w:num>
  <w:num w:numId="9">
    <w:abstractNumId w:val="3"/>
  </w:num>
  <w:num w:numId="10">
    <w:abstractNumId w:val="10"/>
  </w:num>
  <w:num w:numId="11">
    <w:abstractNumId w:val="0"/>
  </w:num>
  <w:num w:numId="12">
    <w:abstractNumId w:val="7"/>
  </w:num>
  <w:num w:numId="13">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4098"/>
    <o:shapelayout v:ext="edit">
      <o:idmap v:ext="edit" data="2"/>
    </o:shapelayout>
  </w:hdrShapeDefaults>
  <w:footnotePr>
    <w:footnote w:id="-1"/>
    <w:footnote w:id="0"/>
  </w:footnotePr>
  <w:endnotePr>
    <w:endnote w:id="-1"/>
    <w:endnote w:id="0"/>
  </w:endnotePr>
  <w:compat/>
  <w:rsids>
    <w:rsidRoot w:val="00EE285A"/>
    <w:rsid w:val="00043A0C"/>
    <w:rsid w:val="000D684F"/>
    <w:rsid w:val="000F70DC"/>
    <w:rsid w:val="00105E50"/>
    <w:rsid w:val="00164757"/>
    <w:rsid w:val="0019318A"/>
    <w:rsid w:val="00197EE0"/>
    <w:rsid w:val="001D45A0"/>
    <w:rsid w:val="001E3D25"/>
    <w:rsid w:val="001F2BD0"/>
    <w:rsid w:val="0020556F"/>
    <w:rsid w:val="002244B5"/>
    <w:rsid w:val="00233C99"/>
    <w:rsid w:val="002601AE"/>
    <w:rsid w:val="00272019"/>
    <w:rsid w:val="00297FA4"/>
    <w:rsid w:val="002D7272"/>
    <w:rsid w:val="002F3A37"/>
    <w:rsid w:val="00300777"/>
    <w:rsid w:val="0039457B"/>
    <w:rsid w:val="003A3866"/>
    <w:rsid w:val="003E2275"/>
    <w:rsid w:val="003E258F"/>
    <w:rsid w:val="0041221E"/>
    <w:rsid w:val="00413C32"/>
    <w:rsid w:val="00463039"/>
    <w:rsid w:val="00494306"/>
    <w:rsid w:val="004B2469"/>
    <w:rsid w:val="004F4741"/>
    <w:rsid w:val="00550BAE"/>
    <w:rsid w:val="00566FB3"/>
    <w:rsid w:val="0063399B"/>
    <w:rsid w:val="00677011"/>
    <w:rsid w:val="006B289B"/>
    <w:rsid w:val="007423B9"/>
    <w:rsid w:val="00777078"/>
    <w:rsid w:val="007924AE"/>
    <w:rsid w:val="007A046E"/>
    <w:rsid w:val="007B4336"/>
    <w:rsid w:val="00821DEB"/>
    <w:rsid w:val="008C33F9"/>
    <w:rsid w:val="008E3627"/>
    <w:rsid w:val="00915DD8"/>
    <w:rsid w:val="00935B08"/>
    <w:rsid w:val="009B0E9F"/>
    <w:rsid w:val="009C5F44"/>
    <w:rsid w:val="009F408D"/>
    <w:rsid w:val="00A1330E"/>
    <w:rsid w:val="00A42867"/>
    <w:rsid w:val="00A82A76"/>
    <w:rsid w:val="00AD4E33"/>
    <w:rsid w:val="00B17EB5"/>
    <w:rsid w:val="00B71112"/>
    <w:rsid w:val="00BC1852"/>
    <w:rsid w:val="00C536AE"/>
    <w:rsid w:val="00C63F6A"/>
    <w:rsid w:val="00C82E30"/>
    <w:rsid w:val="00D56338"/>
    <w:rsid w:val="00D6122F"/>
    <w:rsid w:val="00D82B8C"/>
    <w:rsid w:val="00DB2241"/>
    <w:rsid w:val="00DC09C2"/>
    <w:rsid w:val="00DC0D23"/>
    <w:rsid w:val="00E109B4"/>
    <w:rsid w:val="00E12818"/>
    <w:rsid w:val="00E54598"/>
    <w:rsid w:val="00EE285A"/>
    <w:rsid w:val="00EF6E55"/>
    <w:rsid w:val="00F07BA1"/>
    <w:rsid w:val="00F13334"/>
    <w:rsid w:val="00F24715"/>
    <w:rsid w:val="00F8283E"/>
    <w:rsid w:val="00F83404"/>
    <w:rsid w:val="00FB50F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s-I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35B08"/>
  </w:style>
  <w:style w:type="paragraph" w:styleId="Heading1">
    <w:name w:val="heading 1"/>
    <w:basedOn w:val="Normal"/>
    <w:next w:val="Normal"/>
    <w:link w:val="Heading1Char"/>
    <w:uiPriority w:val="9"/>
    <w:qFormat/>
    <w:rsid w:val="00297F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7FA4"/>
    <w:rPr>
      <w:rFonts w:asciiTheme="majorHAnsi" w:eastAsiaTheme="majorEastAsia" w:hAnsiTheme="majorHAnsi" w:cstheme="majorBidi"/>
      <w:color w:val="2E74B5" w:themeColor="accent1" w:themeShade="BF"/>
      <w:sz w:val="32"/>
      <w:szCs w:val="32"/>
    </w:rPr>
  </w:style>
  <w:style w:type="paragraph" w:styleId="Title">
    <w:name w:val="Title"/>
    <w:basedOn w:val="Normal"/>
    <w:next w:val="Normal"/>
    <w:link w:val="TitleChar"/>
    <w:uiPriority w:val="10"/>
    <w:qFormat/>
    <w:rsid w:val="00297FA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7FA4"/>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9F408D"/>
    <w:pPr>
      <w:ind w:left="720"/>
      <w:contextualSpacing/>
    </w:pPr>
  </w:style>
  <w:style w:type="character" w:styleId="CommentReference">
    <w:name w:val="annotation reference"/>
    <w:basedOn w:val="DefaultParagraphFont"/>
    <w:uiPriority w:val="99"/>
    <w:semiHidden/>
    <w:unhideWhenUsed/>
    <w:rsid w:val="00300777"/>
    <w:rPr>
      <w:sz w:val="16"/>
      <w:szCs w:val="16"/>
    </w:rPr>
  </w:style>
  <w:style w:type="paragraph" w:styleId="CommentText">
    <w:name w:val="annotation text"/>
    <w:basedOn w:val="Normal"/>
    <w:link w:val="CommentTextChar"/>
    <w:uiPriority w:val="99"/>
    <w:semiHidden/>
    <w:unhideWhenUsed/>
    <w:rsid w:val="00300777"/>
    <w:pPr>
      <w:spacing w:line="240" w:lineRule="auto"/>
    </w:pPr>
    <w:rPr>
      <w:sz w:val="20"/>
      <w:szCs w:val="20"/>
    </w:rPr>
  </w:style>
  <w:style w:type="character" w:customStyle="1" w:styleId="CommentTextChar">
    <w:name w:val="Comment Text Char"/>
    <w:basedOn w:val="DefaultParagraphFont"/>
    <w:link w:val="CommentText"/>
    <w:uiPriority w:val="99"/>
    <w:semiHidden/>
    <w:rsid w:val="00300777"/>
    <w:rPr>
      <w:sz w:val="20"/>
      <w:szCs w:val="20"/>
    </w:rPr>
  </w:style>
  <w:style w:type="paragraph" w:styleId="CommentSubject">
    <w:name w:val="annotation subject"/>
    <w:basedOn w:val="CommentText"/>
    <w:next w:val="CommentText"/>
    <w:link w:val="CommentSubjectChar"/>
    <w:uiPriority w:val="99"/>
    <w:semiHidden/>
    <w:unhideWhenUsed/>
    <w:rsid w:val="00300777"/>
    <w:rPr>
      <w:b/>
      <w:bCs/>
    </w:rPr>
  </w:style>
  <w:style w:type="character" w:customStyle="1" w:styleId="CommentSubjectChar">
    <w:name w:val="Comment Subject Char"/>
    <w:basedOn w:val="CommentTextChar"/>
    <w:link w:val="CommentSubject"/>
    <w:uiPriority w:val="99"/>
    <w:semiHidden/>
    <w:rsid w:val="00300777"/>
    <w:rPr>
      <w:b/>
      <w:bCs/>
      <w:sz w:val="20"/>
      <w:szCs w:val="20"/>
    </w:rPr>
  </w:style>
  <w:style w:type="paragraph" w:styleId="BalloonText">
    <w:name w:val="Balloon Text"/>
    <w:basedOn w:val="Normal"/>
    <w:link w:val="BalloonTextChar"/>
    <w:uiPriority w:val="99"/>
    <w:semiHidden/>
    <w:unhideWhenUsed/>
    <w:rsid w:val="0030077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0777"/>
    <w:rPr>
      <w:rFonts w:ascii="Segoe UI" w:hAnsi="Segoe UI" w:cs="Segoe UI"/>
      <w:sz w:val="18"/>
      <w:szCs w:val="18"/>
    </w:rPr>
  </w:style>
  <w:style w:type="paragraph" w:styleId="Header">
    <w:name w:val="header"/>
    <w:basedOn w:val="Normal"/>
    <w:link w:val="HeaderChar"/>
    <w:uiPriority w:val="99"/>
    <w:unhideWhenUsed/>
    <w:rsid w:val="00C63F6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63F6A"/>
  </w:style>
  <w:style w:type="paragraph" w:styleId="Footer">
    <w:name w:val="footer"/>
    <w:basedOn w:val="Normal"/>
    <w:link w:val="FooterChar"/>
    <w:uiPriority w:val="99"/>
    <w:unhideWhenUsed/>
    <w:rsid w:val="00C63F6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63F6A"/>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1142</Words>
  <Characters>6516</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7643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Helga Gunnlaugsdóttir</dc:creator>
  <cp:lastModifiedBy>saudinett</cp:lastModifiedBy>
  <cp:revision>2</cp:revision>
  <cp:lastPrinted>2015-08-21T16:26:00Z</cp:lastPrinted>
  <dcterms:created xsi:type="dcterms:W3CDTF">2015-08-22T00:29:00Z</dcterms:created>
  <dcterms:modified xsi:type="dcterms:W3CDTF">2015-08-22T00:29:00Z</dcterms:modified>
</cp:coreProperties>
</file>